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3334" w14:textId="344813A5" w:rsidR="00FD5B76" w:rsidRPr="00AB1A01" w:rsidRDefault="00D66234" w:rsidP="00CE689D">
      <w:pPr>
        <w:pStyle w:val="Heading1"/>
        <w:jc w:val="center"/>
        <w:rPr>
          <w:rFonts w:ascii="Segoe UI" w:hAnsi="Segoe UI" w:cs="Segoe UI"/>
          <w:b/>
          <w:bCs/>
          <w:color w:val="000000" w:themeColor="text1"/>
          <w:sz w:val="44"/>
          <w:szCs w:val="44"/>
        </w:rPr>
      </w:pPr>
      <w:r w:rsidRPr="00AB1A01">
        <w:rPr>
          <w:rFonts w:ascii="Segoe UI" w:hAnsi="Segoe UI" w:cs="Segoe UI"/>
          <w:b/>
          <w:bCs/>
          <w:color w:val="000000" w:themeColor="text1"/>
          <w:sz w:val="44"/>
          <w:szCs w:val="44"/>
        </w:rPr>
        <w:t>Independent 4</w:t>
      </w:r>
      <w:r w:rsidRPr="00AB1A01">
        <w:rPr>
          <w:rFonts w:ascii="Segoe UI" w:hAnsi="Segoe UI" w:cs="Segoe UI"/>
          <w:b/>
          <w:bCs/>
          <w:color w:val="000000" w:themeColor="text1"/>
          <w:sz w:val="44"/>
          <w:szCs w:val="44"/>
          <w:vertAlign w:val="superscript"/>
        </w:rPr>
        <w:t>th</w:t>
      </w:r>
      <w:r w:rsidRPr="00AB1A01">
        <w:rPr>
          <w:rFonts w:ascii="Segoe UI" w:hAnsi="Segoe UI" w:cs="Segoe UI"/>
          <w:b/>
          <w:bCs/>
          <w:color w:val="000000" w:themeColor="text1"/>
          <w:sz w:val="44"/>
          <w:szCs w:val="44"/>
        </w:rPr>
        <w:t xml:space="preserve"> Review of the Accessibility for Ontarians with Disabilities Act</w:t>
      </w:r>
      <w:r w:rsidR="00610C48">
        <w:rPr>
          <w:rFonts w:ascii="Segoe UI" w:hAnsi="Segoe UI" w:cs="Segoe UI"/>
          <w:b/>
          <w:bCs/>
          <w:color w:val="000000" w:themeColor="text1"/>
          <w:sz w:val="44"/>
          <w:szCs w:val="44"/>
        </w:rPr>
        <w:t xml:space="preserve">, </w:t>
      </w:r>
      <w:r w:rsidR="00610C48" w:rsidRPr="003C5B2B">
        <w:rPr>
          <w:rFonts w:ascii="Segoe UI" w:hAnsi="Segoe UI" w:cs="Segoe UI"/>
          <w:b/>
          <w:bCs/>
          <w:color w:val="000000" w:themeColor="text1"/>
          <w:sz w:val="44"/>
          <w:szCs w:val="44"/>
        </w:rPr>
        <w:t>2005</w:t>
      </w:r>
      <w:r w:rsidRPr="00AB1A01">
        <w:rPr>
          <w:rFonts w:ascii="Segoe UI" w:hAnsi="Segoe UI" w:cs="Segoe UI"/>
          <w:b/>
          <w:bCs/>
          <w:color w:val="000000" w:themeColor="text1"/>
          <w:sz w:val="44"/>
          <w:szCs w:val="44"/>
        </w:rPr>
        <w:t xml:space="preserve"> (AODA)</w:t>
      </w:r>
    </w:p>
    <w:p w14:paraId="4E625551" w14:textId="4EAB2E40" w:rsidR="00D66234" w:rsidRPr="00AB1A01" w:rsidRDefault="00D66234" w:rsidP="00CE689D">
      <w:pPr>
        <w:spacing w:before="720"/>
        <w:jc w:val="center"/>
        <w:rPr>
          <w:rFonts w:ascii="Segoe UI" w:hAnsi="Segoe UI" w:cs="Segoe UI"/>
          <w:sz w:val="24"/>
          <w:szCs w:val="24"/>
        </w:rPr>
      </w:pPr>
      <w:r w:rsidRPr="00AB1A01">
        <w:rPr>
          <w:rFonts w:ascii="Segoe UI" w:hAnsi="Segoe UI" w:cs="Segoe UI"/>
          <w:sz w:val="24"/>
          <w:szCs w:val="24"/>
        </w:rPr>
        <w:t>Interim Report</w:t>
      </w:r>
    </w:p>
    <w:p w14:paraId="181A2392" w14:textId="1AA4C07A" w:rsidR="00D66234" w:rsidRPr="00AB1A01" w:rsidRDefault="002F4CBA" w:rsidP="00CE689D">
      <w:pPr>
        <w:spacing w:before="360"/>
        <w:jc w:val="center"/>
        <w:rPr>
          <w:rFonts w:ascii="Segoe UI" w:hAnsi="Segoe UI" w:cs="Segoe UI"/>
          <w:sz w:val="24"/>
          <w:szCs w:val="24"/>
        </w:rPr>
      </w:pPr>
      <w:r w:rsidRPr="00AB1A01">
        <w:rPr>
          <w:rFonts w:ascii="Segoe UI" w:hAnsi="Segoe UI" w:cs="Segoe UI"/>
          <w:sz w:val="24"/>
          <w:szCs w:val="24"/>
        </w:rPr>
        <w:t>March 1, 2023</w:t>
      </w:r>
    </w:p>
    <w:p w14:paraId="6168AAC2" w14:textId="0BA9D0C3" w:rsidR="009C2015" w:rsidRPr="00AB1A01" w:rsidRDefault="009C2015">
      <w:pPr>
        <w:rPr>
          <w:rFonts w:ascii="Segoe UI" w:hAnsi="Segoe UI" w:cs="Segoe UI"/>
          <w:sz w:val="24"/>
          <w:szCs w:val="24"/>
        </w:rPr>
      </w:pPr>
      <w:r w:rsidRPr="00AB1A01">
        <w:rPr>
          <w:rFonts w:ascii="Segoe UI" w:hAnsi="Segoe UI" w:cs="Segoe UI"/>
          <w:sz w:val="24"/>
          <w:szCs w:val="24"/>
        </w:rPr>
        <w:br w:type="page"/>
      </w:r>
    </w:p>
    <w:p w14:paraId="1E735147" w14:textId="4DA208F0" w:rsidR="00AB1A01" w:rsidRPr="00760D0C" w:rsidRDefault="00AB1A01" w:rsidP="00760D0C">
      <w:pPr>
        <w:pStyle w:val="Heading2"/>
        <w:spacing w:after="240"/>
        <w:rPr>
          <w:rFonts w:ascii="Segoe UI" w:hAnsi="Segoe UI" w:cs="Segoe UI"/>
          <w:b/>
          <w:bCs/>
          <w:color w:val="000000" w:themeColor="text1"/>
          <w:sz w:val="36"/>
          <w:szCs w:val="36"/>
        </w:rPr>
      </w:pPr>
      <w:bookmarkStart w:id="0" w:name="_Toc129095246"/>
      <w:r w:rsidRPr="00760D0C">
        <w:rPr>
          <w:rFonts w:ascii="Segoe UI" w:hAnsi="Segoe UI" w:cs="Segoe UI"/>
          <w:b/>
          <w:bCs/>
          <w:color w:val="000000" w:themeColor="text1"/>
          <w:sz w:val="36"/>
          <w:szCs w:val="36"/>
        </w:rPr>
        <w:lastRenderedPageBreak/>
        <w:t>Table of Contents</w:t>
      </w:r>
      <w:bookmarkEnd w:id="0"/>
    </w:p>
    <w:p w14:paraId="62909A09" w14:textId="491821AE" w:rsidR="00151E07" w:rsidRDefault="00985C30">
      <w:pPr>
        <w:pStyle w:val="TOC1"/>
        <w:tabs>
          <w:tab w:val="right" w:leader="dot" w:pos="9350"/>
        </w:tabs>
        <w:rPr>
          <w:rFonts w:eastAsiaTheme="minorEastAsia"/>
          <w:noProof/>
          <w:lang w:eastAsia="en-CA"/>
        </w:rPr>
      </w:pPr>
      <w:r w:rsidRPr="00760D0C">
        <w:rPr>
          <w:rFonts w:ascii="Segoe UI" w:hAnsi="Segoe UI" w:cs="Segoe UI"/>
          <w:sz w:val="24"/>
          <w:szCs w:val="24"/>
        </w:rPr>
        <w:fldChar w:fldCharType="begin"/>
      </w:r>
      <w:r w:rsidRPr="00760D0C">
        <w:rPr>
          <w:rFonts w:ascii="Segoe UI" w:hAnsi="Segoe UI" w:cs="Segoe UI"/>
          <w:sz w:val="24"/>
          <w:szCs w:val="24"/>
        </w:rPr>
        <w:instrText xml:space="preserve"> TOC \h \z \u \t "Heading 2,1,Heading 3,2" </w:instrText>
      </w:r>
      <w:r w:rsidRPr="00760D0C">
        <w:rPr>
          <w:rFonts w:ascii="Segoe UI" w:hAnsi="Segoe UI" w:cs="Segoe UI"/>
          <w:sz w:val="24"/>
          <w:szCs w:val="24"/>
        </w:rPr>
        <w:fldChar w:fldCharType="separate"/>
      </w:r>
      <w:hyperlink w:anchor="_Toc129095246" w:history="1">
        <w:r w:rsidR="00151E07" w:rsidRPr="00657D64">
          <w:rPr>
            <w:rStyle w:val="Hyperlink"/>
            <w:rFonts w:ascii="Segoe UI" w:hAnsi="Segoe UI" w:cs="Segoe UI"/>
            <w:b/>
            <w:bCs/>
            <w:noProof/>
          </w:rPr>
          <w:t>Table of Contents</w:t>
        </w:r>
        <w:r w:rsidR="00151E07">
          <w:rPr>
            <w:noProof/>
            <w:webHidden/>
          </w:rPr>
          <w:tab/>
        </w:r>
        <w:r w:rsidR="00151E07">
          <w:rPr>
            <w:noProof/>
            <w:webHidden/>
          </w:rPr>
          <w:fldChar w:fldCharType="begin"/>
        </w:r>
        <w:r w:rsidR="00151E07">
          <w:rPr>
            <w:noProof/>
            <w:webHidden/>
          </w:rPr>
          <w:instrText xml:space="preserve"> PAGEREF _Toc129095246 \h </w:instrText>
        </w:r>
        <w:r w:rsidR="00151E07">
          <w:rPr>
            <w:noProof/>
            <w:webHidden/>
          </w:rPr>
        </w:r>
        <w:r w:rsidR="00151E07">
          <w:rPr>
            <w:noProof/>
            <w:webHidden/>
          </w:rPr>
          <w:fldChar w:fldCharType="separate"/>
        </w:r>
        <w:r w:rsidR="00151E07">
          <w:rPr>
            <w:noProof/>
            <w:webHidden/>
          </w:rPr>
          <w:t>2</w:t>
        </w:r>
        <w:r w:rsidR="00151E07">
          <w:rPr>
            <w:noProof/>
            <w:webHidden/>
          </w:rPr>
          <w:fldChar w:fldCharType="end"/>
        </w:r>
      </w:hyperlink>
    </w:p>
    <w:p w14:paraId="60723418" w14:textId="5003AE83" w:rsidR="00151E07" w:rsidRDefault="00000000">
      <w:pPr>
        <w:pStyle w:val="TOC1"/>
        <w:tabs>
          <w:tab w:val="right" w:leader="dot" w:pos="9350"/>
        </w:tabs>
        <w:rPr>
          <w:rFonts w:eastAsiaTheme="minorEastAsia"/>
          <w:noProof/>
          <w:lang w:eastAsia="en-CA"/>
        </w:rPr>
      </w:pPr>
      <w:hyperlink w:anchor="_Toc129095247" w:history="1">
        <w:r w:rsidR="00151E07" w:rsidRPr="00657D64">
          <w:rPr>
            <w:rStyle w:val="Hyperlink"/>
            <w:rFonts w:ascii="Segoe UI" w:hAnsi="Segoe UI" w:cs="Segoe UI"/>
            <w:b/>
            <w:bCs/>
            <w:noProof/>
          </w:rPr>
          <w:t>Preamble</w:t>
        </w:r>
        <w:r w:rsidR="00151E07">
          <w:rPr>
            <w:noProof/>
            <w:webHidden/>
          </w:rPr>
          <w:tab/>
        </w:r>
        <w:r w:rsidR="00151E07">
          <w:rPr>
            <w:noProof/>
            <w:webHidden/>
          </w:rPr>
          <w:fldChar w:fldCharType="begin"/>
        </w:r>
        <w:r w:rsidR="00151E07">
          <w:rPr>
            <w:noProof/>
            <w:webHidden/>
          </w:rPr>
          <w:instrText xml:space="preserve"> PAGEREF _Toc129095247 \h </w:instrText>
        </w:r>
        <w:r w:rsidR="00151E07">
          <w:rPr>
            <w:noProof/>
            <w:webHidden/>
          </w:rPr>
        </w:r>
        <w:r w:rsidR="00151E07">
          <w:rPr>
            <w:noProof/>
            <w:webHidden/>
          </w:rPr>
          <w:fldChar w:fldCharType="separate"/>
        </w:r>
        <w:r w:rsidR="00151E07">
          <w:rPr>
            <w:noProof/>
            <w:webHidden/>
          </w:rPr>
          <w:t>3</w:t>
        </w:r>
        <w:r w:rsidR="00151E07">
          <w:rPr>
            <w:noProof/>
            <w:webHidden/>
          </w:rPr>
          <w:fldChar w:fldCharType="end"/>
        </w:r>
      </w:hyperlink>
    </w:p>
    <w:p w14:paraId="18455AFB" w14:textId="133DF2D9" w:rsidR="00151E07" w:rsidRDefault="00000000">
      <w:pPr>
        <w:pStyle w:val="TOC1"/>
        <w:tabs>
          <w:tab w:val="right" w:leader="dot" w:pos="9350"/>
        </w:tabs>
        <w:rPr>
          <w:rFonts w:eastAsiaTheme="minorEastAsia"/>
          <w:noProof/>
          <w:lang w:eastAsia="en-CA"/>
        </w:rPr>
      </w:pPr>
      <w:hyperlink w:anchor="_Toc129095248" w:history="1">
        <w:r w:rsidR="00151E07" w:rsidRPr="00657D64">
          <w:rPr>
            <w:rStyle w:val="Hyperlink"/>
            <w:rFonts w:ascii="Segoe UI" w:hAnsi="Segoe UI" w:cs="Segoe UI"/>
            <w:b/>
            <w:bCs/>
            <w:noProof/>
          </w:rPr>
          <w:t>Introduction to the 4</w:t>
        </w:r>
        <w:r w:rsidR="00151E07" w:rsidRPr="00657D64">
          <w:rPr>
            <w:rStyle w:val="Hyperlink"/>
            <w:rFonts w:ascii="Segoe UI" w:hAnsi="Segoe UI" w:cs="Segoe UI"/>
            <w:b/>
            <w:bCs/>
            <w:noProof/>
            <w:vertAlign w:val="superscript"/>
          </w:rPr>
          <w:t>th</w:t>
        </w:r>
        <w:r w:rsidR="00151E07" w:rsidRPr="00657D64">
          <w:rPr>
            <w:rStyle w:val="Hyperlink"/>
            <w:rFonts w:ascii="Segoe UI" w:hAnsi="Segoe UI" w:cs="Segoe UI"/>
            <w:b/>
            <w:bCs/>
            <w:noProof/>
          </w:rPr>
          <w:t xml:space="preserve"> Legislative Review</w:t>
        </w:r>
        <w:r w:rsidR="00151E07">
          <w:rPr>
            <w:noProof/>
            <w:webHidden/>
          </w:rPr>
          <w:tab/>
        </w:r>
        <w:r w:rsidR="00151E07">
          <w:rPr>
            <w:noProof/>
            <w:webHidden/>
          </w:rPr>
          <w:fldChar w:fldCharType="begin"/>
        </w:r>
        <w:r w:rsidR="00151E07">
          <w:rPr>
            <w:noProof/>
            <w:webHidden/>
          </w:rPr>
          <w:instrText xml:space="preserve"> PAGEREF _Toc129095248 \h </w:instrText>
        </w:r>
        <w:r w:rsidR="00151E07">
          <w:rPr>
            <w:noProof/>
            <w:webHidden/>
          </w:rPr>
        </w:r>
        <w:r w:rsidR="00151E07">
          <w:rPr>
            <w:noProof/>
            <w:webHidden/>
          </w:rPr>
          <w:fldChar w:fldCharType="separate"/>
        </w:r>
        <w:r w:rsidR="00151E07">
          <w:rPr>
            <w:noProof/>
            <w:webHidden/>
          </w:rPr>
          <w:t>6</w:t>
        </w:r>
        <w:r w:rsidR="00151E07">
          <w:rPr>
            <w:noProof/>
            <w:webHidden/>
          </w:rPr>
          <w:fldChar w:fldCharType="end"/>
        </w:r>
      </w:hyperlink>
    </w:p>
    <w:p w14:paraId="37C015FE" w14:textId="3F324691" w:rsidR="00151E07" w:rsidRDefault="00000000">
      <w:pPr>
        <w:pStyle w:val="TOC1"/>
        <w:tabs>
          <w:tab w:val="right" w:leader="dot" w:pos="9350"/>
        </w:tabs>
        <w:rPr>
          <w:rFonts w:eastAsiaTheme="minorEastAsia"/>
          <w:noProof/>
          <w:lang w:eastAsia="en-CA"/>
        </w:rPr>
      </w:pPr>
      <w:hyperlink w:anchor="_Toc129095249" w:history="1">
        <w:r w:rsidR="00151E07" w:rsidRPr="00657D64">
          <w:rPr>
            <w:rStyle w:val="Hyperlink"/>
            <w:rFonts w:ascii="Segoe UI" w:hAnsi="Segoe UI" w:cs="Segoe UI"/>
            <w:b/>
            <w:bCs/>
            <w:noProof/>
            <w:lang w:val="en-US"/>
          </w:rPr>
          <w:t>Setting the Stage: the state of disability in Ontario</w:t>
        </w:r>
        <w:r w:rsidR="00151E07">
          <w:rPr>
            <w:noProof/>
            <w:webHidden/>
          </w:rPr>
          <w:tab/>
        </w:r>
        <w:r w:rsidR="00151E07">
          <w:rPr>
            <w:noProof/>
            <w:webHidden/>
          </w:rPr>
          <w:fldChar w:fldCharType="begin"/>
        </w:r>
        <w:r w:rsidR="00151E07">
          <w:rPr>
            <w:noProof/>
            <w:webHidden/>
          </w:rPr>
          <w:instrText xml:space="preserve"> PAGEREF _Toc129095249 \h </w:instrText>
        </w:r>
        <w:r w:rsidR="00151E07">
          <w:rPr>
            <w:noProof/>
            <w:webHidden/>
          </w:rPr>
        </w:r>
        <w:r w:rsidR="00151E07">
          <w:rPr>
            <w:noProof/>
            <w:webHidden/>
          </w:rPr>
          <w:fldChar w:fldCharType="separate"/>
        </w:r>
        <w:r w:rsidR="00151E07">
          <w:rPr>
            <w:noProof/>
            <w:webHidden/>
          </w:rPr>
          <w:t>9</w:t>
        </w:r>
        <w:r w:rsidR="00151E07">
          <w:rPr>
            <w:noProof/>
            <w:webHidden/>
          </w:rPr>
          <w:fldChar w:fldCharType="end"/>
        </w:r>
      </w:hyperlink>
    </w:p>
    <w:p w14:paraId="5F187DB3" w14:textId="4B21B1CB" w:rsidR="00151E07" w:rsidRDefault="00000000">
      <w:pPr>
        <w:pStyle w:val="TOC2"/>
        <w:tabs>
          <w:tab w:val="right" w:leader="dot" w:pos="9350"/>
        </w:tabs>
        <w:rPr>
          <w:rFonts w:eastAsiaTheme="minorEastAsia"/>
          <w:noProof/>
          <w:lang w:eastAsia="en-CA"/>
        </w:rPr>
      </w:pPr>
      <w:hyperlink w:anchor="_Toc129095250" w:history="1">
        <w:r w:rsidR="00151E07" w:rsidRPr="00657D64">
          <w:rPr>
            <w:rStyle w:val="Hyperlink"/>
            <w:rFonts w:ascii="Segoe UI" w:hAnsi="Segoe UI" w:cs="Segoe UI"/>
            <w:b/>
            <w:bCs/>
            <w:noProof/>
            <w:lang w:val="en-US"/>
          </w:rPr>
          <w:t>How many people have disabilities?</w:t>
        </w:r>
        <w:r w:rsidR="00151E07">
          <w:rPr>
            <w:noProof/>
            <w:webHidden/>
          </w:rPr>
          <w:tab/>
        </w:r>
        <w:r w:rsidR="00151E07">
          <w:rPr>
            <w:noProof/>
            <w:webHidden/>
          </w:rPr>
          <w:fldChar w:fldCharType="begin"/>
        </w:r>
        <w:r w:rsidR="00151E07">
          <w:rPr>
            <w:noProof/>
            <w:webHidden/>
          </w:rPr>
          <w:instrText xml:space="preserve"> PAGEREF _Toc129095250 \h </w:instrText>
        </w:r>
        <w:r w:rsidR="00151E07">
          <w:rPr>
            <w:noProof/>
            <w:webHidden/>
          </w:rPr>
        </w:r>
        <w:r w:rsidR="00151E07">
          <w:rPr>
            <w:noProof/>
            <w:webHidden/>
          </w:rPr>
          <w:fldChar w:fldCharType="separate"/>
        </w:r>
        <w:r w:rsidR="00151E07">
          <w:rPr>
            <w:noProof/>
            <w:webHidden/>
          </w:rPr>
          <w:t>9</w:t>
        </w:r>
        <w:r w:rsidR="00151E07">
          <w:rPr>
            <w:noProof/>
            <w:webHidden/>
          </w:rPr>
          <w:fldChar w:fldCharType="end"/>
        </w:r>
      </w:hyperlink>
    </w:p>
    <w:p w14:paraId="499B205B" w14:textId="0677CA93" w:rsidR="00151E07" w:rsidRDefault="00000000">
      <w:pPr>
        <w:pStyle w:val="TOC2"/>
        <w:tabs>
          <w:tab w:val="right" w:leader="dot" w:pos="9350"/>
        </w:tabs>
        <w:rPr>
          <w:rFonts w:eastAsiaTheme="minorEastAsia"/>
          <w:noProof/>
          <w:lang w:eastAsia="en-CA"/>
        </w:rPr>
      </w:pPr>
      <w:hyperlink w:anchor="_Toc129095251" w:history="1">
        <w:r w:rsidR="00151E07" w:rsidRPr="00657D64">
          <w:rPr>
            <w:rStyle w:val="Hyperlink"/>
            <w:rFonts w:ascii="Segoe UI" w:hAnsi="Segoe UI" w:cs="Segoe UI"/>
            <w:b/>
            <w:bCs/>
            <w:noProof/>
            <w:lang w:val="en-US"/>
          </w:rPr>
          <w:t xml:space="preserve">The Accessibility for Ontarians with Disabilities Act, </w:t>
        </w:r>
        <w:r w:rsidR="00151E07" w:rsidRPr="003C5B2B">
          <w:rPr>
            <w:rStyle w:val="Hyperlink"/>
            <w:rFonts w:ascii="Segoe UI" w:hAnsi="Segoe UI" w:cs="Segoe UI"/>
            <w:b/>
            <w:bCs/>
            <w:noProof/>
            <w:lang w:val="en-US"/>
          </w:rPr>
          <w:t>2005 (AODA</w:t>
        </w:r>
        <w:r w:rsidR="00151E07" w:rsidRPr="003C5B2B">
          <w:rPr>
            <w:rStyle w:val="Hyperlink"/>
            <w:rFonts w:ascii="Segoe UI" w:hAnsi="Segoe UI" w:cs="Segoe UI"/>
            <w:b/>
            <w:bCs/>
            <w:noProof/>
            <w:lang w:val="en-US"/>
          </w:rPr>
          <w:t>)</w:t>
        </w:r>
        <w:r w:rsidR="00151E07">
          <w:rPr>
            <w:noProof/>
            <w:webHidden/>
          </w:rPr>
          <w:tab/>
        </w:r>
        <w:r w:rsidR="00151E07">
          <w:rPr>
            <w:noProof/>
            <w:webHidden/>
          </w:rPr>
          <w:fldChar w:fldCharType="begin"/>
        </w:r>
        <w:r w:rsidR="00151E07">
          <w:rPr>
            <w:noProof/>
            <w:webHidden/>
          </w:rPr>
          <w:instrText xml:space="preserve"> PAGEREF _Toc129095251 \h </w:instrText>
        </w:r>
        <w:r w:rsidR="00151E07">
          <w:rPr>
            <w:noProof/>
            <w:webHidden/>
          </w:rPr>
        </w:r>
        <w:r w:rsidR="00151E07">
          <w:rPr>
            <w:noProof/>
            <w:webHidden/>
          </w:rPr>
          <w:fldChar w:fldCharType="separate"/>
        </w:r>
        <w:r w:rsidR="00151E07">
          <w:rPr>
            <w:noProof/>
            <w:webHidden/>
          </w:rPr>
          <w:t>10</w:t>
        </w:r>
        <w:r w:rsidR="00151E07">
          <w:rPr>
            <w:noProof/>
            <w:webHidden/>
          </w:rPr>
          <w:fldChar w:fldCharType="end"/>
        </w:r>
      </w:hyperlink>
    </w:p>
    <w:p w14:paraId="5F352537" w14:textId="32E51BA0" w:rsidR="00151E07" w:rsidRDefault="00000000">
      <w:pPr>
        <w:pStyle w:val="TOC2"/>
        <w:tabs>
          <w:tab w:val="right" w:leader="dot" w:pos="9350"/>
        </w:tabs>
        <w:rPr>
          <w:rFonts w:eastAsiaTheme="minorEastAsia"/>
          <w:noProof/>
          <w:lang w:eastAsia="en-CA"/>
        </w:rPr>
      </w:pPr>
      <w:hyperlink w:anchor="_Toc129095252" w:history="1">
        <w:r w:rsidR="00151E07" w:rsidRPr="00657D64">
          <w:rPr>
            <w:rStyle w:val="Hyperlink"/>
            <w:rFonts w:ascii="Segoe UI" w:hAnsi="Segoe UI" w:cs="Segoe UI"/>
            <w:b/>
            <w:bCs/>
            <w:noProof/>
            <w:lang w:val="en-US"/>
          </w:rPr>
          <w:t>Accessibility in Ontario</w:t>
        </w:r>
        <w:r w:rsidR="00151E07">
          <w:rPr>
            <w:noProof/>
            <w:webHidden/>
          </w:rPr>
          <w:tab/>
        </w:r>
        <w:r w:rsidR="00151E07">
          <w:rPr>
            <w:noProof/>
            <w:webHidden/>
          </w:rPr>
          <w:fldChar w:fldCharType="begin"/>
        </w:r>
        <w:r w:rsidR="00151E07">
          <w:rPr>
            <w:noProof/>
            <w:webHidden/>
          </w:rPr>
          <w:instrText xml:space="preserve"> PAGEREF _Toc129095252 \h </w:instrText>
        </w:r>
        <w:r w:rsidR="00151E07">
          <w:rPr>
            <w:noProof/>
            <w:webHidden/>
          </w:rPr>
        </w:r>
        <w:r w:rsidR="00151E07">
          <w:rPr>
            <w:noProof/>
            <w:webHidden/>
          </w:rPr>
          <w:fldChar w:fldCharType="separate"/>
        </w:r>
        <w:r w:rsidR="00151E07">
          <w:rPr>
            <w:noProof/>
            <w:webHidden/>
          </w:rPr>
          <w:t>11</w:t>
        </w:r>
        <w:r w:rsidR="00151E07">
          <w:rPr>
            <w:noProof/>
            <w:webHidden/>
          </w:rPr>
          <w:fldChar w:fldCharType="end"/>
        </w:r>
      </w:hyperlink>
    </w:p>
    <w:p w14:paraId="14E186E0" w14:textId="1A8CCE8F" w:rsidR="00151E07" w:rsidRDefault="00000000">
      <w:pPr>
        <w:pStyle w:val="TOC1"/>
        <w:tabs>
          <w:tab w:val="right" w:leader="dot" w:pos="9350"/>
        </w:tabs>
        <w:rPr>
          <w:rFonts w:eastAsiaTheme="minorEastAsia"/>
          <w:noProof/>
          <w:lang w:eastAsia="en-CA"/>
        </w:rPr>
      </w:pPr>
      <w:hyperlink w:anchor="_Toc129095253" w:history="1">
        <w:r w:rsidR="00151E07" w:rsidRPr="00657D64">
          <w:rPr>
            <w:rStyle w:val="Hyperlink"/>
            <w:rFonts w:ascii="Segoe UI" w:hAnsi="Segoe UI" w:cs="Segoe UI"/>
            <w:b/>
            <w:bCs/>
            <w:noProof/>
            <w:lang w:val="en-US"/>
          </w:rPr>
          <w:t>Process of the 4</w:t>
        </w:r>
        <w:r w:rsidR="00151E07" w:rsidRPr="00657D64">
          <w:rPr>
            <w:rStyle w:val="Hyperlink"/>
            <w:rFonts w:ascii="Segoe UI" w:hAnsi="Segoe UI" w:cs="Segoe UI"/>
            <w:b/>
            <w:bCs/>
            <w:noProof/>
            <w:vertAlign w:val="superscript"/>
            <w:lang w:val="en-US"/>
          </w:rPr>
          <w:t>th</w:t>
        </w:r>
        <w:r w:rsidR="00151E07" w:rsidRPr="00657D64">
          <w:rPr>
            <w:rStyle w:val="Hyperlink"/>
            <w:rFonts w:ascii="Segoe UI" w:hAnsi="Segoe UI" w:cs="Segoe UI"/>
            <w:b/>
            <w:bCs/>
            <w:noProof/>
            <w:lang w:val="en-US"/>
          </w:rPr>
          <w:t xml:space="preserve"> AODA Review</w:t>
        </w:r>
        <w:r w:rsidR="00151E07">
          <w:rPr>
            <w:noProof/>
            <w:webHidden/>
          </w:rPr>
          <w:tab/>
        </w:r>
        <w:r w:rsidR="00151E07">
          <w:rPr>
            <w:noProof/>
            <w:webHidden/>
          </w:rPr>
          <w:fldChar w:fldCharType="begin"/>
        </w:r>
        <w:r w:rsidR="00151E07">
          <w:rPr>
            <w:noProof/>
            <w:webHidden/>
          </w:rPr>
          <w:instrText xml:space="preserve"> PAGEREF _Toc129095253 \h </w:instrText>
        </w:r>
        <w:r w:rsidR="00151E07">
          <w:rPr>
            <w:noProof/>
            <w:webHidden/>
          </w:rPr>
        </w:r>
        <w:r w:rsidR="00151E07">
          <w:rPr>
            <w:noProof/>
            <w:webHidden/>
          </w:rPr>
          <w:fldChar w:fldCharType="separate"/>
        </w:r>
        <w:r w:rsidR="00151E07">
          <w:rPr>
            <w:noProof/>
            <w:webHidden/>
          </w:rPr>
          <w:t>13</w:t>
        </w:r>
        <w:r w:rsidR="00151E07">
          <w:rPr>
            <w:noProof/>
            <w:webHidden/>
          </w:rPr>
          <w:fldChar w:fldCharType="end"/>
        </w:r>
      </w:hyperlink>
    </w:p>
    <w:p w14:paraId="2AFFF553" w14:textId="7993B843" w:rsidR="00151E07" w:rsidRDefault="00000000">
      <w:pPr>
        <w:pStyle w:val="TOC1"/>
        <w:tabs>
          <w:tab w:val="right" w:leader="dot" w:pos="9350"/>
        </w:tabs>
        <w:rPr>
          <w:rFonts w:eastAsiaTheme="minorEastAsia"/>
          <w:noProof/>
          <w:lang w:eastAsia="en-CA"/>
        </w:rPr>
      </w:pPr>
      <w:hyperlink w:anchor="_Toc129095254" w:history="1">
        <w:r w:rsidR="00151E07" w:rsidRPr="00657D64">
          <w:rPr>
            <w:rStyle w:val="Hyperlink"/>
            <w:rFonts w:ascii="Segoe UI" w:hAnsi="Segoe UI" w:cs="Segoe UI"/>
            <w:b/>
            <w:bCs/>
            <w:noProof/>
            <w:lang w:val="en-US"/>
          </w:rPr>
          <w:t>What we heard</w:t>
        </w:r>
        <w:r w:rsidR="00151E07">
          <w:rPr>
            <w:noProof/>
            <w:webHidden/>
          </w:rPr>
          <w:tab/>
        </w:r>
        <w:r w:rsidR="00151E07">
          <w:rPr>
            <w:noProof/>
            <w:webHidden/>
          </w:rPr>
          <w:fldChar w:fldCharType="begin"/>
        </w:r>
        <w:r w:rsidR="00151E07">
          <w:rPr>
            <w:noProof/>
            <w:webHidden/>
          </w:rPr>
          <w:instrText xml:space="preserve"> PAGEREF _Toc129095254 \h </w:instrText>
        </w:r>
        <w:r w:rsidR="00151E07">
          <w:rPr>
            <w:noProof/>
            <w:webHidden/>
          </w:rPr>
        </w:r>
        <w:r w:rsidR="00151E07">
          <w:rPr>
            <w:noProof/>
            <w:webHidden/>
          </w:rPr>
          <w:fldChar w:fldCharType="separate"/>
        </w:r>
        <w:r w:rsidR="00151E07">
          <w:rPr>
            <w:noProof/>
            <w:webHidden/>
          </w:rPr>
          <w:t>15</w:t>
        </w:r>
        <w:r w:rsidR="00151E07">
          <w:rPr>
            <w:noProof/>
            <w:webHidden/>
          </w:rPr>
          <w:fldChar w:fldCharType="end"/>
        </w:r>
      </w:hyperlink>
    </w:p>
    <w:p w14:paraId="3873429A" w14:textId="230A8B2E" w:rsidR="00151E07" w:rsidRDefault="00000000">
      <w:pPr>
        <w:pStyle w:val="TOC2"/>
        <w:tabs>
          <w:tab w:val="right" w:leader="dot" w:pos="9350"/>
        </w:tabs>
        <w:rPr>
          <w:rFonts w:eastAsiaTheme="minorEastAsia"/>
          <w:noProof/>
          <w:lang w:eastAsia="en-CA"/>
        </w:rPr>
      </w:pPr>
      <w:hyperlink w:anchor="_Toc129095255" w:history="1">
        <w:r w:rsidR="00151E07" w:rsidRPr="00657D64">
          <w:rPr>
            <w:rStyle w:val="Hyperlink"/>
            <w:rFonts w:ascii="Segoe UI" w:hAnsi="Segoe UI" w:cs="Segoe UI"/>
            <w:b/>
            <w:bCs/>
            <w:noProof/>
            <w:lang w:val="en-US"/>
          </w:rPr>
          <w:t>Outcomes are poor</w:t>
        </w:r>
        <w:r w:rsidR="00151E07">
          <w:rPr>
            <w:noProof/>
            <w:webHidden/>
          </w:rPr>
          <w:tab/>
        </w:r>
        <w:r w:rsidR="00151E07">
          <w:rPr>
            <w:noProof/>
            <w:webHidden/>
          </w:rPr>
          <w:fldChar w:fldCharType="begin"/>
        </w:r>
        <w:r w:rsidR="00151E07">
          <w:rPr>
            <w:noProof/>
            <w:webHidden/>
          </w:rPr>
          <w:instrText xml:space="preserve"> PAGEREF _Toc129095255 \h </w:instrText>
        </w:r>
        <w:r w:rsidR="00151E07">
          <w:rPr>
            <w:noProof/>
            <w:webHidden/>
          </w:rPr>
        </w:r>
        <w:r w:rsidR="00151E07">
          <w:rPr>
            <w:noProof/>
            <w:webHidden/>
          </w:rPr>
          <w:fldChar w:fldCharType="separate"/>
        </w:r>
        <w:r w:rsidR="00151E07">
          <w:rPr>
            <w:noProof/>
            <w:webHidden/>
          </w:rPr>
          <w:t>15</w:t>
        </w:r>
        <w:r w:rsidR="00151E07">
          <w:rPr>
            <w:noProof/>
            <w:webHidden/>
          </w:rPr>
          <w:fldChar w:fldCharType="end"/>
        </w:r>
      </w:hyperlink>
    </w:p>
    <w:p w14:paraId="38CED26E" w14:textId="4CD3CA34" w:rsidR="00151E07" w:rsidRDefault="00000000">
      <w:pPr>
        <w:pStyle w:val="TOC2"/>
        <w:tabs>
          <w:tab w:val="right" w:leader="dot" w:pos="9350"/>
        </w:tabs>
        <w:rPr>
          <w:rFonts w:eastAsiaTheme="minorEastAsia"/>
          <w:noProof/>
          <w:lang w:eastAsia="en-CA"/>
        </w:rPr>
      </w:pPr>
      <w:hyperlink w:anchor="_Toc129095256" w:history="1">
        <w:r w:rsidR="00151E07" w:rsidRPr="00657D64">
          <w:rPr>
            <w:rStyle w:val="Hyperlink"/>
            <w:rFonts w:ascii="Segoe UI" w:hAnsi="Segoe UI" w:cs="Segoe UI"/>
            <w:b/>
            <w:bCs/>
            <w:noProof/>
            <w:lang w:val="en-US"/>
          </w:rPr>
          <w:t>Enforcement does not exist</w:t>
        </w:r>
        <w:r w:rsidR="00151E07">
          <w:rPr>
            <w:noProof/>
            <w:webHidden/>
          </w:rPr>
          <w:tab/>
        </w:r>
        <w:r w:rsidR="00151E07">
          <w:rPr>
            <w:noProof/>
            <w:webHidden/>
          </w:rPr>
          <w:fldChar w:fldCharType="begin"/>
        </w:r>
        <w:r w:rsidR="00151E07">
          <w:rPr>
            <w:noProof/>
            <w:webHidden/>
          </w:rPr>
          <w:instrText xml:space="preserve"> PAGEREF _Toc129095256 \h </w:instrText>
        </w:r>
        <w:r w:rsidR="00151E07">
          <w:rPr>
            <w:noProof/>
            <w:webHidden/>
          </w:rPr>
        </w:r>
        <w:r w:rsidR="00151E07">
          <w:rPr>
            <w:noProof/>
            <w:webHidden/>
          </w:rPr>
          <w:fldChar w:fldCharType="separate"/>
        </w:r>
        <w:r w:rsidR="00151E07">
          <w:rPr>
            <w:noProof/>
            <w:webHidden/>
          </w:rPr>
          <w:t>16</w:t>
        </w:r>
        <w:r w:rsidR="00151E07">
          <w:rPr>
            <w:noProof/>
            <w:webHidden/>
          </w:rPr>
          <w:fldChar w:fldCharType="end"/>
        </w:r>
      </w:hyperlink>
    </w:p>
    <w:p w14:paraId="716BA08C" w14:textId="33C64342" w:rsidR="00151E07" w:rsidRDefault="00000000">
      <w:pPr>
        <w:pStyle w:val="TOC2"/>
        <w:tabs>
          <w:tab w:val="right" w:leader="dot" w:pos="9350"/>
        </w:tabs>
        <w:rPr>
          <w:rFonts w:eastAsiaTheme="minorEastAsia"/>
          <w:noProof/>
          <w:lang w:eastAsia="en-CA"/>
        </w:rPr>
      </w:pPr>
      <w:hyperlink w:anchor="_Toc129095257" w:history="1">
        <w:r w:rsidR="00151E07" w:rsidRPr="00657D64">
          <w:rPr>
            <w:rStyle w:val="Hyperlink"/>
            <w:rFonts w:ascii="Segoe UI" w:hAnsi="Segoe UI" w:cs="Segoe UI"/>
            <w:b/>
            <w:bCs/>
            <w:noProof/>
            <w:lang w:val="en-US"/>
          </w:rPr>
          <w:t>Data/research does not exist</w:t>
        </w:r>
        <w:r w:rsidR="00151E07">
          <w:rPr>
            <w:noProof/>
            <w:webHidden/>
          </w:rPr>
          <w:tab/>
        </w:r>
        <w:r w:rsidR="00151E07">
          <w:rPr>
            <w:noProof/>
            <w:webHidden/>
          </w:rPr>
          <w:fldChar w:fldCharType="begin"/>
        </w:r>
        <w:r w:rsidR="00151E07">
          <w:rPr>
            <w:noProof/>
            <w:webHidden/>
          </w:rPr>
          <w:instrText xml:space="preserve"> PAGEREF _Toc129095257 \h </w:instrText>
        </w:r>
        <w:r w:rsidR="00151E07">
          <w:rPr>
            <w:noProof/>
            <w:webHidden/>
          </w:rPr>
        </w:r>
        <w:r w:rsidR="00151E07">
          <w:rPr>
            <w:noProof/>
            <w:webHidden/>
          </w:rPr>
          <w:fldChar w:fldCharType="separate"/>
        </w:r>
        <w:r w:rsidR="00151E07">
          <w:rPr>
            <w:noProof/>
            <w:webHidden/>
          </w:rPr>
          <w:t>16</w:t>
        </w:r>
        <w:r w:rsidR="00151E07">
          <w:rPr>
            <w:noProof/>
            <w:webHidden/>
          </w:rPr>
          <w:fldChar w:fldCharType="end"/>
        </w:r>
      </w:hyperlink>
    </w:p>
    <w:p w14:paraId="48FB0BDA" w14:textId="2572B994" w:rsidR="00151E07" w:rsidRDefault="00000000">
      <w:pPr>
        <w:pStyle w:val="TOC2"/>
        <w:tabs>
          <w:tab w:val="right" w:leader="dot" w:pos="9350"/>
        </w:tabs>
        <w:rPr>
          <w:rFonts w:eastAsiaTheme="minorEastAsia"/>
          <w:noProof/>
          <w:lang w:eastAsia="en-CA"/>
        </w:rPr>
      </w:pPr>
      <w:hyperlink w:anchor="_Toc129095258" w:history="1">
        <w:r w:rsidR="00151E07" w:rsidRPr="00657D64">
          <w:rPr>
            <w:rStyle w:val="Hyperlink"/>
            <w:rFonts w:ascii="Segoe UI" w:hAnsi="Segoe UI" w:cs="Segoe UI"/>
            <w:b/>
            <w:bCs/>
            <w:noProof/>
            <w:lang w:val="en-US"/>
          </w:rPr>
          <w:t>Basic leadership does not exist</w:t>
        </w:r>
        <w:r w:rsidR="00151E07">
          <w:rPr>
            <w:noProof/>
            <w:webHidden/>
          </w:rPr>
          <w:tab/>
        </w:r>
        <w:r w:rsidR="00151E07">
          <w:rPr>
            <w:noProof/>
            <w:webHidden/>
          </w:rPr>
          <w:fldChar w:fldCharType="begin"/>
        </w:r>
        <w:r w:rsidR="00151E07">
          <w:rPr>
            <w:noProof/>
            <w:webHidden/>
          </w:rPr>
          <w:instrText xml:space="preserve"> PAGEREF _Toc129095258 \h </w:instrText>
        </w:r>
        <w:r w:rsidR="00151E07">
          <w:rPr>
            <w:noProof/>
            <w:webHidden/>
          </w:rPr>
        </w:r>
        <w:r w:rsidR="00151E07">
          <w:rPr>
            <w:noProof/>
            <w:webHidden/>
          </w:rPr>
          <w:fldChar w:fldCharType="separate"/>
        </w:r>
        <w:r w:rsidR="00151E07">
          <w:rPr>
            <w:noProof/>
            <w:webHidden/>
          </w:rPr>
          <w:t>17</w:t>
        </w:r>
        <w:r w:rsidR="00151E07">
          <w:rPr>
            <w:noProof/>
            <w:webHidden/>
          </w:rPr>
          <w:fldChar w:fldCharType="end"/>
        </w:r>
      </w:hyperlink>
    </w:p>
    <w:p w14:paraId="620280BC" w14:textId="3B8AD0E5" w:rsidR="00151E07" w:rsidRDefault="00000000">
      <w:pPr>
        <w:pStyle w:val="TOC2"/>
        <w:tabs>
          <w:tab w:val="right" w:leader="dot" w:pos="9350"/>
        </w:tabs>
        <w:rPr>
          <w:rFonts w:eastAsiaTheme="minorEastAsia"/>
          <w:noProof/>
          <w:lang w:eastAsia="en-CA"/>
        </w:rPr>
      </w:pPr>
      <w:hyperlink w:anchor="_Toc129095259" w:history="1">
        <w:r w:rsidR="00151E07" w:rsidRPr="00657D64">
          <w:rPr>
            <w:rStyle w:val="Hyperlink"/>
            <w:rFonts w:ascii="Segoe UI" w:hAnsi="Segoe UI" w:cs="Segoe UI"/>
            <w:b/>
            <w:bCs/>
            <w:noProof/>
            <w:lang w:val="en-US"/>
          </w:rPr>
          <w:t>Nobody owns outcomes/no accountability</w:t>
        </w:r>
        <w:r w:rsidR="00151E07">
          <w:rPr>
            <w:noProof/>
            <w:webHidden/>
          </w:rPr>
          <w:tab/>
        </w:r>
        <w:r w:rsidR="00151E07">
          <w:rPr>
            <w:noProof/>
            <w:webHidden/>
          </w:rPr>
          <w:fldChar w:fldCharType="begin"/>
        </w:r>
        <w:r w:rsidR="00151E07">
          <w:rPr>
            <w:noProof/>
            <w:webHidden/>
          </w:rPr>
          <w:instrText xml:space="preserve"> PAGEREF _Toc129095259 \h </w:instrText>
        </w:r>
        <w:r w:rsidR="00151E07">
          <w:rPr>
            <w:noProof/>
            <w:webHidden/>
          </w:rPr>
        </w:r>
        <w:r w:rsidR="00151E07">
          <w:rPr>
            <w:noProof/>
            <w:webHidden/>
          </w:rPr>
          <w:fldChar w:fldCharType="separate"/>
        </w:r>
        <w:r w:rsidR="00151E07">
          <w:rPr>
            <w:noProof/>
            <w:webHidden/>
          </w:rPr>
          <w:t>17</w:t>
        </w:r>
        <w:r w:rsidR="00151E07">
          <w:rPr>
            <w:noProof/>
            <w:webHidden/>
          </w:rPr>
          <w:fldChar w:fldCharType="end"/>
        </w:r>
      </w:hyperlink>
    </w:p>
    <w:p w14:paraId="1511A4A2" w14:textId="0E0BEE35" w:rsidR="00151E07" w:rsidRDefault="00000000">
      <w:pPr>
        <w:pStyle w:val="TOC2"/>
        <w:tabs>
          <w:tab w:val="right" w:leader="dot" w:pos="9350"/>
        </w:tabs>
        <w:rPr>
          <w:rFonts w:eastAsiaTheme="minorEastAsia"/>
          <w:noProof/>
          <w:lang w:eastAsia="en-CA"/>
        </w:rPr>
      </w:pPr>
      <w:hyperlink w:anchor="_Toc129095260" w:history="1">
        <w:r w:rsidR="00151E07" w:rsidRPr="00657D64">
          <w:rPr>
            <w:rStyle w:val="Hyperlink"/>
            <w:rFonts w:ascii="Segoe UI" w:hAnsi="Segoe UI" w:cs="Segoe UI"/>
            <w:b/>
            <w:bCs/>
            <w:noProof/>
            <w:lang w:val="en-US"/>
          </w:rPr>
          <w:t>Best outcomes are demand driven</w:t>
        </w:r>
        <w:r w:rsidR="00151E07">
          <w:rPr>
            <w:noProof/>
            <w:webHidden/>
          </w:rPr>
          <w:tab/>
        </w:r>
        <w:r w:rsidR="00151E07">
          <w:rPr>
            <w:noProof/>
            <w:webHidden/>
          </w:rPr>
          <w:fldChar w:fldCharType="begin"/>
        </w:r>
        <w:r w:rsidR="00151E07">
          <w:rPr>
            <w:noProof/>
            <w:webHidden/>
          </w:rPr>
          <w:instrText xml:space="preserve"> PAGEREF _Toc129095260 \h </w:instrText>
        </w:r>
        <w:r w:rsidR="00151E07">
          <w:rPr>
            <w:noProof/>
            <w:webHidden/>
          </w:rPr>
        </w:r>
        <w:r w:rsidR="00151E07">
          <w:rPr>
            <w:noProof/>
            <w:webHidden/>
          </w:rPr>
          <w:fldChar w:fldCharType="separate"/>
        </w:r>
        <w:r w:rsidR="00151E07">
          <w:rPr>
            <w:noProof/>
            <w:webHidden/>
          </w:rPr>
          <w:t>17</w:t>
        </w:r>
        <w:r w:rsidR="00151E07">
          <w:rPr>
            <w:noProof/>
            <w:webHidden/>
          </w:rPr>
          <w:fldChar w:fldCharType="end"/>
        </w:r>
      </w:hyperlink>
    </w:p>
    <w:p w14:paraId="60E5A9C0" w14:textId="083E907D" w:rsidR="00151E07" w:rsidRDefault="00000000">
      <w:pPr>
        <w:pStyle w:val="TOC2"/>
        <w:tabs>
          <w:tab w:val="right" w:leader="dot" w:pos="9350"/>
        </w:tabs>
        <w:rPr>
          <w:rFonts w:eastAsiaTheme="minorEastAsia"/>
          <w:noProof/>
          <w:lang w:eastAsia="en-CA"/>
        </w:rPr>
      </w:pPr>
      <w:hyperlink w:anchor="_Toc129095261" w:history="1">
        <w:r w:rsidR="00151E07" w:rsidRPr="00657D64">
          <w:rPr>
            <w:rStyle w:val="Hyperlink"/>
            <w:rFonts w:ascii="Segoe UI" w:hAnsi="Segoe UI" w:cs="Segoe UI"/>
            <w:b/>
            <w:bCs/>
            <w:noProof/>
            <w:lang w:val="en-US"/>
          </w:rPr>
          <w:t>Opportunity to restructure with Accessible Canada Act (ACA)</w:t>
        </w:r>
        <w:r w:rsidR="00151E07">
          <w:rPr>
            <w:noProof/>
            <w:webHidden/>
          </w:rPr>
          <w:tab/>
        </w:r>
        <w:r w:rsidR="00151E07">
          <w:rPr>
            <w:noProof/>
            <w:webHidden/>
          </w:rPr>
          <w:fldChar w:fldCharType="begin"/>
        </w:r>
        <w:r w:rsidR="00151E07">
          <w:rPr>
            <w:noProof/>
            <w:webHidden/>
          </w:rPr>
          <w:instrText xml:space="preserve"> PAGEREF _Toc129095261 \h </w:instrText>
        </w:r>
        <w:r w:rsidR="00151E07">
          <w:rPr>
            <w:noProof/>
            <w:webHidden/>
          </w:rPr>
        </w:r>
        <w:r w:rsidR="00151E07">
          <w:rPr>
            <w:noProof/>
            <w:webHidden/>
          </w:rPr>
          <w:fldChar w:fldCharType="separate"/>
        </w:r>
        <w:r w:rsidR="00151E07">
          <w:rPr>
            <w:noProof/>
            <w:webHidden/>
          </w:rPr>
          <w:t>18</w:t>
        </w:r>
        <w:r w:rsidR="00151E07">
          <w:rPr>
            <w:noProof/>
            <w:webHidden/>
          </w:rPr>
          <w:fldChar w:fldCharType="end"/>
        </w:r>
      </w:hyperlink>
    </w:p>
    <w:p w14:paraId="65AE0EDA" w14:textId="51D3D8FE" w:rsidR="00151E07" w:rsidRDefault="00000000">
      <w:pPr>
        <w:pStyle w:val="TOC1"/>
        <w:tabs>
          <w:tab w:val="right" w:leader="dot" w:pos="9350"/>
        </w:tabs>
        <w:rPr>
          <w:rFonts w:eastAsiaTheme="minorEastAsia"/>
          <w:noProof/>
          <w:lang w:eastAsia="en-CA"/>
        </w:rPr>
      </w:pPr>
      <w:hyperlink w:anchor="_Toc129095262" w:history="1">
        <w:r w:rsidR="00151E07" w:rsidRPr="00657D64">
          <w:rPr>
            <w:rStyle w:val="Hyperlink"/>
            <w:rFonts w:ascii="Segoe UI" w:hAnsi="Segoe UI" w:cs="Segoe UI"/>
            <w:b/>
            <w:bCs/>
            <w:noProof/>
            <w:lang w:val="en-US"/>
          </w:rPr>
          <w:t>Assessments of the 4</w:t>
        </w:r>
        <w:r w:rsidR="00151E07" w:rsidRPr="00657D64">
          <w:rPr>
            <w:rStyle w:val="Hyperlink"/>
            <w:rFonts w:ascii="Segoe UI" w:hAnsi="Segoe UI" w:cs="Segoe UI"/>
            <w:b/>
            <w:bCs/>
            <w:noProof/>
            <w:vertAlign w:val="superscript"/>
            <w:lang w:val="en-US"/>
          </w:rPr>
          <w:t>th</w:t>
        </w:r>
        <w:r w:rsidR="00151E07" w:rsidRPr="00657D64">
          <w:rPr>
            <w:rStyle w:val="Hyperlink"/>
            <w:rFonts w:ascii="Segoe UI" w:hAnsi="Segoe UI" w:cs="Segoe UI"/>
            <w:b/>
            <w:bCs/>
            <w:noProof/>
            <w:lang w:val="en-US"/>
          </w:rPr>
          <w:t xml:space="preserve"> Reviewer</w:t>
        </w:r>
        <w:r w:rsidR="00151E07">
          <w:rPr>
            <w:noProof/>
            <w:webHidden/>
          </w:rPr>
          <w:tab/>
        </w:r>
        <w:r w:rsidR="00151E07">
          <w:rPr>
            <w:noProof/>
            <w:webHidden/>
          </w:rPr>
          <w:fldChar w:fldCharType="begin"/>
        </w:r>
        <w:r w:rsidR="00151E07">
          <w:rPr>
            <w:noProof/>
            <w:webHidden/>
          </w:rPr>
          <w:instrText xml:space="preserve"> PAGEREF _Toc129095262 \h </w:instrText>
        </w:r>
        <w:r w:rsidR="00151E07">
          <w:rPr>
            <w:noProof/>
            <w:webHidden/>
          </w:rPr>
        </w:r>
        <w:r w:rsidR="00151E07">
          <w:rPr>
            <w:noProof/>
            <w:webHidden/>
          </w:rPr>
          <w:fldChar w:fldCharType="separate"/>
        </w:r>
        <w:r w:rsidR="00151E07">
          <w:rPr>
            <w:noProof/>
            <w:webHidden/>
          </w:rPr>
          <w:t>19</w:t>
        </w:r>
        <w:r w:rsidR="00151E07">
          <w:rPr>
            <w:noProof/>
            <w:webHidden/>
          </w:rPr>
          <w:fldChar w:fldCharType="end"/>
        </w:r>
      </w:hyperlink>
    </w:p>
    <w:p w14:paraId="617CB4CF" w14:textId="09462753" w:rsidR="00151E07" w:rsidRDefault="00000000">
      <w:pPr>
        <w:pStyle w:val="TOC2"/>
        <w:tabs>
          <w:tab w:val="right" w:leader="dot" w:pos="9350"/>
        </w:tabs>
        <w:rPr>
          <w:rFonts w:eastAsiaTheme="minorEastAsia"/>
          <w:noProof/>
          <w:lang w:eastAsia="en-CA"/>
        </w:rPr>
      </w:pPr>
      <w:hyperlink w:anchor="_Toc129095263" w:history="1">
        <w:r w:rsidR="00151E07" w:rsidRPr="00657D64">
          <w:rPr>
            <w:rStyle w:val="Hyperlink"/>
            <w:rFonts w:ascii="Segoe UI" w:hAnsi="Segoe UI" w:cs="Segoe UI"/>
            <w:b/>
            <w:bCs/>
            <w:noProof/>
            <w:lang w:val="en-US"/>
          </w:rPr>
          <w:t>Outcomes</w:t>
        </w:r>
        <w:r w:rsidR="00151E07">
          <w:rPr>
            <w:noProof/>
            <w:webHidden/>
          </w:rPr>
          <w:tab/>
        </w:r>
        <w:r w:rsidR="00151E07">
          <w:rPr>
            <w:noProof/>
            <w:webHidden/>
          </w:rPr>
          <w:fldChar w:fldCharType="begin"/>
        </w:r>
        <w:r w:rsidR="00151E07">
          <w:rPr>
            <w:noProof/>
            <w:webHidden/>
          </w:rPr>
          <w:instrText xml:space="preserve"> PAGEREF _Toc129095263 \h </w:instrText>
        </w:r>
        <w:r w:rsidR="00151E07">
          <w:rPr>
            <w:noProof/>
            <w:webHidden/>
          </w:rPr>
        </w:r>
        <w:r w:rsidR="00151E07">
          <w:rPr>
            <w:noProof/>
            <w:webHidden/>
          </w:rPr>
          <w:fldChar w:fldCharType="separate"/>
        </w:r>
        <w:r w:rsidR="00151E07">
          <w:rPr>
            <w:noProof/>
            <w:webHidden/>
          </w:rPr>
          <w:t>19</w:t>
        </w:r>
        <w:r w:rsidR="00151E07">
          <w:rPr>
            <w:noProof/>
            <w:webHidden/>
          </w:rPr>
          <w:fldChar w:fldCharType="end"/>
        </w:r>
      </w:hyperlink>
    </w:p>
    <w:p w14:paraId="08314D75" w14:textId="625593AC" w:rsidR="00151E07" w:rsidRDefault="00000000">
      <w:pPr>
        <w:pStyle w:val="TOC2"/>
        <w:tabs>
          <w:tab w:val="right" w:leader="dot" w:pos="9350"/>
        </w:tabs>
        <w:rPr>
          <w:rFonts w:eastAsiaTheme="minorEastAsia"/>
          <w:noProof/>
          <w:lang w:eastAsia="en-CA"/>
        </w:rPr>
      </w:pPr>
      <w:hyperlink w:anchor="_Toc129095264" w:history="1">
        <w:r w:rsidR="00151E07" w:rsidRPr="00657D64">
          <w:rPr>
            <w:rStyle w:val="Hyperlink"/>
            <w:rFonts w:ascii="Segoe UI" w:hAnsi="Segoe UI" w:cs="Segoe UI"/>
            <w:b/>
            <w:bCs/>
            <w:noProof/>
            <w:lang w:val="en-US"/>
          </w:rPr>
          <w:t>Government and Governance</w:t>
        </w:r>
        <w:r w:rsidR="00151E07">
          <w:rPr>
            <w:noProof/>
            <w:webHidden/>
          </w:rPr>
          <w:tab/>
        </w:r>
        <w:r w:rsidR="00151E07">
          <w:rPr>
            <w:noProof/>
            <w:webHidden/>
          </w:rPr>
          <w:fldChar w:fldCharType="begin"/>
        </w:r>
        <w:r w:rsidR="00151E07">
          <w:rPr>
            <w:noProof/>
            <w:webHidden/>
          </w:rPr>
          <w:instrText xml:space="preserve"> PAGEREF _Toc129095264 \h </w:instrText>
        </w:r>
        <w:r w:rsidR="00151E07">
          <w:rPr>
            <w:noProof/>
            <w:webHidden/>
          </w:rPr>
        </w:r>
        <w:r w:rsidR="00151E07">
          <w:rPr>
            <w:noProof/>
            <w:webHidden/>
          </w:rPr>
          <w:fldChar w:fldCharType="separate"/>
        </w:r>
        <w:r w:rsidR="00151E07">
          <w:rPr>
            <w:noProof/>
            <w:webHidden/>
          </w:rPr>
          <w:t>21</w:t>
        </w:r>
        <w:r w:rsidR="00151E07">
          <w:rPr>
            <w:noProof/>
            <w:webHidden/>
          </w:rPr>
          <w:fldChar w:fldCharType="end"/>
        </w:r>
      </w:hyperlink>
    </w:p>
    <w:p w14:paraId="66753654" w14:textId="6554EF84" w:rsidR="00151E07" w:rsidRDefault="00000000">
      <w:pPr>
        <w:pStyle w:val="TOC2"/>
        <w:tabs>
          <w:tab w:val="right" w:leader="dot" w:pos="9350"/>
        </w:tabs>
        <w:rPr>
          <w:rFonts w:eastAsiaTheme="minorEastAsia"/>
          <w:noProof/>
          <w:lang w:eastAsia="en-CA"/>
        </w:rPr>
      </w:pPr>
      <w:hyperlink w:anchor="_Toc129095265" w:history="1">
        <w:r w:rsidR="00151E07" w:rsidRPr="00657D64">
          <w:rPr>
            <w:rStyle w:val="Hyperlink"/>
            <w:rFonts w:ascii="Segoe UI" w:hAnsi="Segoe UI" w:cs="Segoe UI"/>
            <w:b/>
            <w:bCs/>
            <w:noProof/>
            <w:lang w:val="en-US"/>
          </w:rPr>
          <w:t>Leadership</w:t>
        </w:r>
        <w:r w:rsidR="00151E07">
          <w:rPr>
            <w:noProof/>
            <w:webHidden/>
          </w:rPr>
          <w:tab/>
        </w:r>
        <w:r w:rsidR="00151E07">
          <w:rPr>
            <w:noProof/>
            <w:webHidden/>
          </w:rPr>
          <w:fldChar w:fldCharType="begin"/>
        </w:r>
        <w:r w:rsidR="00151E07">
          <w:rPr>
            <w:noProof/>
            <w:webHidden/>
          </w:rPr>
          <w:instrText xml:space="preserve"> PAGEREF _Toc129095265 \h </w:instrText>
        </w:r>
        <w:r w:rsidR="00151E07">
          <w:rPr>
            <w:noProof/>
            <w:webHidden/>
          </w:rPr>
        </w:r>
        <w:r w:rsidR="00151E07">
          <w:rPr>
            <w:noProof/>
            <w:webHidden/>
          </w:rPr>
          <w:fldChar w:fldCharType="separate"/>
        </w:r>
        <w:r w:rsidR="00151E07">
          <w:rPr>
            <w:noProof/>
            <w:webHidden/>
          </w:rPr>
          <w:t>21</w:t>
        </w:r>
        <w:r w:rsidR="00151E07">
          <w:rPr>
            <w:noProof/>
            <w:webHidden/>
          </w:rPr>
          <w:fldChar w:fldCharType="end"/>
        </w:r>
      </w:hyperlink>
    </w:p>
    <w:p w14:paraId="39B21087" w14:textId="5E10F96E" w:rsidR="00151E07" w:rsidRDefault="00000000">
      <w:pPr>
        <w:pStyle w:val="TOC2"/>
        <w:tabs>
          <w:tab w:val="right" w:leader="dot" w:pos="9350"/>
        </w:tabs>
        <w:rPr>
          <w:rFonts w:eastAsiaTheme="minorEastAsia"/>
          <w:noProof/>
          <w:lang w:eastAsia="en-CA"/>
        </w:rPr>
      </w:pPr>
      <w:hyperlink w:anchor="_Toc129095266" w:history="1">
        <w:r w:rsidR="00151E07" w:rsidRPr="00657D64">
          <w:rPr>
            <w:rStyle w:val="Hyperlink"/>
            <w:rFonts w:ascii="Segoe UI" w:hAnsi="Segoe UI" w:cs="Segoe UI"/>
            <w:b/>
            <w:bCs/>
            <w:noProof/>
            <w:lang w:val="en-US"/>
          </w:rPr>
          <w:t>Accountability</w:t>
        </w:r>
        <w:r w:rsidR="00151E07">
          <w:rPr>
            <w:noProof/>
            <w:webHidden/>
          </w:rPr>
          <w:tab/>
        </w:r>
        <w:r w:rsidR="00151E07">
          <w:rPr>
            <w:noProof/>
            <w:webHidden/>
          </w:rPr>
          <w:fldChar w:fldCharType="begin"/>
        </w:r>
        <w:r w:rsidR="00151E07">
          <w:rPr>
            <w:noProof/>
            <w:webHidden/>
          </w:rPr>
          <w:instrText xml:space="preserve"> PAGEREF _Toc129095266 \h </w:instrText>
        </w:r>
        <w:r w:rsidR="00151E07">
          <w:rPr>
            <w:noProof/>
            <w:webHidden/>
          </w:rPr>
        </w:r>
        <w:r w:rsidR="00151E07">
          <w:rPr>
            <w:noProof/>
            <w:webHidden/>
          </w:rPr>
          <w:fldChar w:fldCharType="separate"/>
        </w:r>
        <w:r w:rsidR="00151E07">
          <w:rPr>
            <w:noProof/>
            <w:webHidden/>
          </w:rPr>
          <w:t>22</w:t>
        </w:r>
        <w:r w:rsidR="00151E07">
          <w:rPr>
            <w:noProof/>
            <w:webHidden/>
          </w:rPr>
          <w:fldChar w:fldCharType="end"/>
        </w:r>
      </w:hyperlink>
    </w:p>
    <w:p w14:paraId="7F30E6FA" w14:textId="45EC5D57" w:rsidR="00151E07" w:rsidRDefault="00000000">
      <w:pPr>
        <w:pStyle w:val="TOC2"/>
        <w:tabs>
          <w:tab w:val="right" w:leader="dot" w:pos="9350"/>
        </w:tabs>
        <w:rPr>
          <w:rFonts w:eastAsiaTheme="minorEastAsia"/>
          <w:noProof/>
          <w:lang w:eastAsia="en-CA"/>
        </w:rPr>
      </w:pPr>
      <w:hyperlink w:anchor="_Toc129095267" w:history="1">
        <w:r w:rsidR="00151E07" w:rsidRPr="00657D64">
          <w:rPr>
            <w:rStyle w:val="Hyperlink"/>
            <w:rFonts w:ascii="Segoe UI" w:hAnsi="Segoe UI" w:cs="Segoe UI"/>
            <w:b/>
            <w:bCs/>
            <w:noProof/>
            <w:lang w:val="en-US"/>
          </w:rPr>
          <w:t>Built Environment</w:t>
        </w:r>
        <w:r w:rsidR="00151E07">
          <w:rPr>
            <w:noProof/>
            <w:webHidden/>
          </w:rPr>
          <w:tab/>
        </w:r>
        <w:r w:rsidR="00151E07">
          <w:rPr>
            <w:noProof/>
            <w:webHidden/>
          </w:rPr>
          <w:fldChar w:fldCharType="begin"/>
        </w:r>
        <w:r w:rsidR="00151E07">
          <w:rPr>
            <w:noProof/>
            <w:webHidden/>
          </w:rPr>
          <w:instrText xml:space="preserve"> PAGEREF _Toc129095267 \h </w:instrText>
        </w:r>
        <w:r w:rsidR="00151E07">
          <w:rPr>
            <w:noProof/>
            <w:webHidden/>
          </w:rPr>
        </w:r>
        <w:r w:rsidR="00151E07">
          <w:rPr>
            <w:noProof/>
            <w:webHidden/>
          </w:rPr>
          <w:fldChar w:fldCharType="separate"/>
        </w:r>
        <w:r w:rsidR="00151E07">
          <w:rPr>
            <w:noProof/>
            <w:webHidden/>
          </w:rPr>
          <w:t>23</w:t>
        </w:r>
        <w:r w:rsidR="00151E07">
          <w:rPr>
            <w:noProof/>
            <w:webHidden/>
          </w:rPr>
          <w:fldChar w:fldCharType="end"/>
        </w:r>
      </w:hyperlink>
    </w:p>
    <w:p w14:paraId="121A0028" w14:textId="016A4805" w:rsidR="00151E07" w:rsidRDefault="00000000">
      <w:pPr>
        <w:pStyle w:val="TOC1"/>
        <w:tabs>
          <w:tab w:val="right" w:leader="dot" w:pos="9350"/>
        </w:tabs>
        <w:rPr>
          <w:rFonts w:eastAsiaTheme="minorEastAsia"/>
          <w:noProof/>
          <w:lang w:eastAsia="en-CA"/>
        </w:rPr>
      </w:pPr>
      <w:hyperlink w:anchor="_Toc129095268" w:history="1">
        <w:r w:rsidR="00151E07" w:rsidRPr="00657D64">
          <w:rPr>
            <w:rStyle w:val="Hyperlink"/>
            <w:rFonts w:ascii="Segoe UI" w:hAnsi="Segoe UI" w:cs="Segoe UI"/>
            <w:b/>
            <w:bCs/>
            <w:noProof/>
            <w:lang w:val="en-US"/>
          </w:rPr>
          <w:t>Conclusion and Next Steps</w:t>
        </w:r>
        <w:r w:rsidR="00151E07">
          <w:rPr>
            <w:noProof/>
            <w:webHidden/>
          </w:rPr>
          <w:tab/>
        </w:r>
        <w:r w:rsidR="00151E07">
          <w:rPr>
            <w:noProof/>
            <w:webHidden/>
          </w:rPr>
          <w:fldChar w:fldCharType="begin"/>
        </w:r>
        <w:r w:rsidR="00151E07">
          <w:rPr>
            <w:noProof/>
            <w:webHidden/>
          </w:rPr>
          <w:instrText xml:space="preserve"> PAGEREF _Toc129095268 \h </w:instrText>
        </w:r>
        <w:r w:rsidR="00151E07">
          <w:rPr>
            <w:noProof/>
            <w:webHidden/>
          </w:rPr>
        </w:r>
        <w:r w:rsidR="00151E07">
          <w:rPr>
            <w:noProof/>
            <w:webHidden/>
          </w:rPr>
          <w:fldChar w:fldCharType="separate"/>
        </w:r>
        <w:r w:rsidR="00151E07">
          <w:rPr>
            <w:noProof/>
            <w:webHidden/>
          </w:rPr>
          <w:t>24</w:t>
        </w:r>
        <w:r w:rsidR="00151E07">
          <w:rPr>
            <w:noProof/>
            <w:webHidden/>
          </w:rPr>
          <w:fldChar w:fldCharType="end"/>
        </w:r>
      </w:hyperlink>
    </w:p>
    <w:p w14:paraId="60464D57" w14:textId="0A84B169" w:rsidR="006F7FDD" w:rsidRPr="00AB1A01" w:rsidRDefault="00985C30">
      <w:pPr>
        <w:rPr>
          <w:rFonts w:ascii="Segoe UI" w:hAnsi="Segoe UI" w:cs="Segoe UI"/>
          <w:sz w:val="24"/>
          <w:szCs w:val="24"/>
        </w:rPr>
      </w:pPr>
      <w:r w:rsidRPr="00760D0C">
        <w:rPr>
          <w:rFonts w:ascii="Segoe UI" w:hAnsi="Segoe UI" w:cs="Segoe UI"/>
          <w:sz w:val="24"/>
          <w:szCs w:val="24"/>
        </w:rPr>
        <w:fldChar w:fldCharType="end"/>
      </w:r>
      <w:r w:rsidR="006F7FDD" w:rsidRPr="00AB1A01">
        <w:rPr>
          <w:rFonts w:ascii="Segoe UI" w:hAnsi="Segoe UI" w:cs="Segoe UI"/>
          <w:sz w:val="24"/>
          <w:szCs w:val="24"/>
        </w:rPr>
        <w:br w:type="page"/>
      </w:r>
    </w:p>
    <w:p w14:paraId="3CDB2C3B" w14:textId="24811BDF" w:rsidR="006F7FDD" w:rsidRPr="00AB1A01" w:rsidRDefault="00C520F2" w:rsidP="004416A3">
      <w:pPr>
        <w:pStyle w:val="Heading2"/>
        <w:rPr>
          <w:rFonts w:ascii="Segoe UI" w:hAnsi="Segoe UI" w:cs="Segoe UI"/>
          <w:b/>
          <w:bCs/>
          <w:color w:val="000000" w:themeColor="text1"/>
          <w:sz w:val="36"/>
          <w:szCs w:val="36"/>
        </w:rPr>
      </w:pPr>
      <w:bookmarkStart w:id="1" w:name="_Toc129095247"/>
      <w:r w:rsidRPr="00AB1A01">
        <w:rPr>
          <w:rFonts w:ascii="Segoe UI" w:hAnsi="Segoe UI" w:cs="Segoe UI"/>
          <w:b/>
          <w:bCs/>
          <w:color w:val="000000" w:themeColor="text1"/>
          <w:sz w:val="36"/>
          <w:szCs w:val="36"/>
        </w:rPr>
        <w:lastRenderedPageBreak/>
        <w:t>Preamble</w:t>
      </w:r>
      <w:bookmarkEnd w:id="1"/>
    </w:p>
    <w:p w14:paraId="6D968A25" w14:textId="026BCB00" w:rsidR="006F7FDD" w:rsidRPr="00AB1A01" w:rsidRDefault="00985C30">
      <w:pPr>
        <w:rPr>
          <w:rFonts w:ascii="Segoe UI" w:hAnsi="Segoe UI" w:cs="Segoe UI"/>
          <w:sz w:val="24"/>
          <w:szCs w:val="24"/>
        </w:rPr>
      </w:pPr>
      <w:r w:rsidRPr="00AB1A01">
        <w:rPr>
          <w:rFonts w:ascii="Segoe UI" w:hAnsi="Segoe UI" w:cs="Segoe UI"/>
          <w:sz w:val="24"/>
          <w:szCs w:val="24"/>
        </w:rPr>
        <w:t>Francis</w:t>
      </w:r>
      <w:r w:rsidR="00027853" w:rsidRPr="00AB1A01">
        <w:rPr>
          <w:rFonts w:ascii="Segoe UI" w:hAnsi="Segoe UI" w:cs="Segoe UI"/>
          <w:sz w:val="24"/>
          <w:szCs w:val="24"/>
        </w:rPr>
        <w:t xml:space="preserve"> knows they work harder than their colleagues at work</w:t>
      </w:r>
      <w:r w:rsidR="000833B0" w:rsidRPr="00AB1A01">
        <w:rPr>
          <w:rFonts w:ascii="Segoe UI" w:hAnsi="Segoe UI" w:cs="Segoe UI"/>
          <w:sz w:val="24"/>
          <w:szCs w:val="24"/>
        </w:rPr>
        <w:t xml:space="preserve">, often putting in extra hours over lunch or in the evening. Despite this, </w:t>
      </w:r>
      <w:r w:rsidR="00492898" w:rsidRPr="00AB1A01">
        <w:rPr>
          <w:rFonts w:ascii="Segoe UI" w:hAnsi="Segoe UI" w:cs="Segoe UI"/>
          <w:sz w:val="24"/>
          <w:szCs w:val="24"/>
        </w:rPr>
        <w:t>Francis</w:t>
      </w:r>
      <w:r w:rsidR="00425B1D" w:rsidRPr="00AB1A01">
        <w:rPr>
          <w:rFonts w:ascii="Segoe UI" w:hAnsi="Segoe UI" w:cs="Segoe UI"/>
          <w:sz w:val="24"/>
          <w:szCs w:val="24"/>
        </w:rPr>
        <w:t xml:space="preserve"> performs</w:t>
      </w:r>
      <w:r w:rsidR="007D74BA" w:rsidRPr="00AB1A01">
        <w:rPr>
          <w:rFonts w:ascii="Segoe UI" w:hAnsi="Segoe UI" w:cs="Segoe UI"/>
          <w:sz w:val="24"/>
          <w:szCs w:val="24"/>
        </w:rPr>
        <w:t xml:space="preserve"> at the same level as</w:t>
      </w:r>
      <w:r w:rsidR="000833B0" w:rsidRPr="00AB1A01">
        <w:rPr>
          <w:rFonts w:ascii="Segoe UI" w:hAnsi="Segoe UI" w:cs="Segoe UI"/>
          <w:sz w:val="24"/>
          <w:szCs w:val="24"/>
        </w:rPr>
        <w:t xml:space="preserve"> their colleagues.</w:t>
      </w:r>
      <w:r w:rsidR="00527A76" w:rsidRPr="00AB1A01">
        <w:rPr>
          <w:rFonts w:ascii="Segoe UI" w:hAnsi="Segoe UI" w:cs="Segoe UI"/>
          <w:sz w:val="24"/>
          <w:szCs w:val="24"/>
        </w:rPr>
        <w:t xml:space="preserve"> </w:t>
      </w:r>
      <w:r w:rsidR="00492898" w:rsidRPr="00AB1A01">
        <w:rPr>
          <w:rFonts w:ascii="Segoe UI" w:hAnsi="Segoe UI" w:cs="Segoe UI"/>
          <w:sz w:val="24"/>
          <w:szCs w:val="24"/>
        </w:rPr>
        <w:t xml:space="preserve">Francis </w:t>
      </w:r>
      <w:r w:rsidR="005667BC" w:rsidRPr="00AB1A01">
        <w:rPr>
          <w:rFonts w:ascii="Segoe UI" w:hAnsi="Segoe UI" w:cs="Segoe UI"/>
          <w:sz w:val="24"/>
          <w:szCs w:val="24"/>
        </w:rPr>
        <w:t xml:space="preserve">has </w:t>
      </w:r>
      <w:r w:rsidR="00527A76" w:rsidRPr="00AB1A01">
        <w:rPr>
          <w:rFonts w:ascii="Segoe UI" w:hAnsi="Segoe UI" w:cs="Segoe UI"/>
          <w:sz w:val="24"/>
          <w:szCs w:val="24"/>
        </w:rPr>
        <w:t xml:space="preserve">dyslexia. It takes them considerably longer to read work documents than </w:t>
      </w:r>
      <w:r w:rsidR="00A47E70" w:rsidRPr="00AB1A01">
        <w:rPr>
          <w:rFonts w:ascii="Segoe UI" w:hAnsi="Segoe UI" w:cs="Segoe UI"/>
          <w:sz w:val="24"/>
          <w:szCs w:val="24"/>
        </w:rPr>
        <w:t>most others</w:t>
      </w:r>
      <w:r w:rsidR="00527A76" w:rsidRPr="00AB1A01">
        <w:rPr>
          <w:rFonts w:ascii="Segoe UI" w:hAnsi="Segoe UI" w:cs="Segoe UI"/>
          <w:sz w:val="24"/>
          <w:szCs w:val="24"/>
        </w:rPr>
        <w:t xml:space="preserve">. The solution that will </w:t>
      </w:r>
      <w:r w:rsidR="00425B1D" w:rsidRPr="00AB1A01">
        <w:rPr>
          <w:rFonts w:ascii="Segoe UI" w:hAnsi="Segoe UI" w:cs="Segoe UI"/>
          <w:sz w:val="24"/>
          <w:szCs w:val="24"/>
        </w:rPr>
        <w:t>equip</w:t>
      </w:r>
      <w:r w:rsidR="00E572E6" w:rsidRPr="00AB1A01">
        <w:rPr>
          <w:rFonts w:ascii="Segoe UI" w:hAnsi="Segoe UI" w:cs="Segoe UI"/>
          <w:sz w:val="24"/>
          <w:szCs w:val="24"/>
        </w:rPr>
        <w:t xml:space="preserve"> Francis</w:t>
      </w:r>
      <w:r w:rsidR="00527A76" w:rsidRPr="00AB1A01">
        <w:rPr>
          <w:rFonts w:ascii="Segoe UI" w:hAnsi="Segoe UI" w:cs="Segoe UI"/>
          <w:sz w:val="24"/>
          <w:szCs w:val="24"/>
        </w:rPr>
        <w:t xml:space="preserve"> to work as efficiently as their colleagues is relatively simple: a screen reading program that will </w:t>
      </w:r>
      <w:r w:rsidR="00425B1D" w:rsidRPr="00AB1A01">
        <w:rPr>
          <w:rFonts w:ascii="Segoe UI" w:hAnsi="Segoe UI" w:cs="Segoe UI"/>
          <w:sz w:val="24"/>
          <w:szCs w:val="24"/>
        </w:rPr>
        <w:t xml:space="preserve">equip </w:t>
      </w:r>
      <w:r w:rsidR="00527A76" w:rsidRPr="00AB1A01">
        <w:rPr>
          <w:rFonts w:ascii="Segoe UI" w:hAnsi="Segoe UI" w:cs="Segoe UI"/>
          <w:sz w:val="24"/>
          <w:szCs w:val="24"/>
        </w:rPr>
        <w:t>them to listen to, rather than read, the large volume of documents at work. Yet there are two problems. First, to access this technology,</w:t>
      </w:r>
      <w:r w:rsidRPr="00AB1A01">
        <w:rPr>
          <w:rFonts w:ascii="Segoe UI" w:hAnsi="Segoe UI" w:cs="Segoe UI"/>
          <w:sz w:val="24"/>
          <w:szCs w:val="24"/>
        </w:rPr>
        <w:t xml:space="preserve"> Francis</w:t>
      </w:r>
      <w:r w:rsidR="00527A76" w:rsidRPr="00AB1A01">
        <w:rPr>
          <w:rFonts w:ascii="Segoe UI" w:hAnsi="Segoe UI" w:cs="Segoe UI"/>
          <w:sz w:val="24"/>
          <w:szCs w:val="24"/>
        </w:rPr>
        <w:t xml:space="preserve"> </w:t>
      </w:r>
      <w:r w:rsidR="002B658B" w:rsidRPr="00AB1A01">
        <w:rPr>
          <w:rFonts w:ascii="Segoe UI" w:hAnsi="Segoe UI" w:cs="Segoe UI"/>
          <w:sz w:val="24"/>
          <w:szCs w:val="24"/>
        </w:rPr>
        <w:t>must</w:t>
      </w:r>
      <w:r w:rsidR="00527A76" w:rsidRPr="00AB1A01">
        <w:rPr>
          <w:rFonts w:ascii="Segoe UI" w:hAnsi="Segoe UI" w:cs="Segoe UI"/>
          <w:sz w:val="24"/>
          <w:szCs w:val="24"/>
        </w:rPr>
        <w:t xml:space="preserve"> disclose their disability to their employer. They, like </w:t>
      </w:r>
      <w:r w:rsidR="00B2118D" w:rsidRPr="00AB1A01">
        <w:rPr>
          <w:rFonts w:ascii="Segoe UI" w:hAnsi="Segoe UI" w:cs="Segoe UI"/>
          <w:sz w:val="24"/>
          <w:szCs w:val="24"/>
        </w:rPr>
        <w:t>hundreds of millions</w:t>
      </w:r>
      <w:r w:rsidR="00527A76" w:rsidRPr="00AB1A01">
        <w:rPr>
          <w:rFonts w:ascii="Segoe UI" w:hAnsi="Segoe UI" w:cs="Segoe UI"/>
          <w:sz w:val="24"/>
          <w:szCs w:val="24"/>
        </w:rPr>
        <w:t xml:space="preserve"> of other</w:t>
      </w:r>
      <w:r w:rsidR="009608F5" w:rsidRPr="00AB1A01">
        <w:rPr>
          <w:rFonts w:ascii="Segoe UI" w:hAnsi="Segoe UI" w:cs="Segoe UI"/>
          <w:sz w:val="24"/>
          <w:szCs w:val="24"/>
        </w:rPr>
        <w:t>s</w:t>
      </w:r>
      <w:r w:rsidR="00527A76" w:rsidRPr="00AB1A01">
        <w:rPr>
          <w:rFonts w:ascii="Segoe UI" w:hAnsi="Segoe UI" w:cs="Segoe UI"/>
          <w:sz w:val="24"/>
          <w:szCs w:val="24"/>
        </w:rPr>
        <w:t xml:space="preserve"> with invisible disabilities</w:t>
      </w:r>
      <w:r w:rsidR="00B2118D" w:rsidRPr="00AB1A01">
        <w:rPr>
          <w:rFonts w:ascii="Segoe UI" w:hAnsi="Segoe UI" w:cs="Segoe UI"/>
          <w:sz w:val="24"/>
          <w:szCs w:val="24"/>
        </w:rPr>
        <w:t xml:space="preserve"> globally</w:t>
      </w:r>
      <w:r w:rsidR="00BF0ACF" w:rsidRPr="00AB1A01">
        <w:rPr>
          <w:rFonts w:ascii="Segoe UI" w:hAnsi="Segoe UI" w:cs="Segoe UI"/>
          <w:sz w:val="24"/>
          <w:szCs w:val="24"/>
        </w:rPr>
        <w:t xml:space="preserve">, know that doing so often leads to the perception they are less </w:t>
      </w:r>
      <w:r w:rsidR="00547F0D" w:rsidRPr="00AB1A01">
        <w:rPr>
          <w:rFonts w:ascii="Segoe UI" w:hAnsi="Segoe UI" w:cs="Segoe UI"/>
          <w:sz w:val="24"/>
          <w:szCs w:val="24"/>
        </w:rPr>
        <w:t>effective</w:t>
      </w:r>
      <w:r w:rsidR="00BF0ACF" w:rsidRPr="00AB1A01">
        <w:rPr>
          <w:rFonts w:ascii="Segoe UI" w:hAnsi="Segoe UI" w:cs="Segoe UI"/>
          <w:sz w:val="24"/>
          <w:szCs w:val="24"/>
        </w:rPr>
        <w:t xml:space="preserve"> than their colleagues</w:t>
      </w:r>
      <w:r w:rsidR="00A47E70" w:rsidRPr="00AB1A01">
        <w:rPr>
          <w:rFonts w:ascii="Segoe UI" w:hAnsi="Segoe UI" w:cs="Segoe UI"/>
          <w:sz w:val="24"/>
          <w:szCs w:val="24"/>
        </w:rPr>
        <w:t>.</w:t>
      </w:r>
      <w:r w:rsidR="00BF0ACF" w:rsidRPr="00AB1A01">
        <w:rPr>
          <w:rFonts w:ascii="Segoe UI" w:hAnsi="Segoe UI" w:cs="Segoe UI"/>
          <w:sz w:val="24"/>
          <w:szCs w:val="24"/>
        </w:rPr>
        <w:t xml:space="preserve"> </w:t>
      </w:r>
      <w:r w:rsidR="00A47E70" w:rsidRPr="00AB1A01">
        <w:rPr>
          <w:rFonts w:ascii="Segoe UI" w:hAnsi="Segoe UI" w:cs="Segoe UI"/>
          <w:sz w:val="24"/>
          <w:szCs w:val="24"/>
        </w:rPr>
        <w:t>This</w:t>
      </w:r>
      <w:r w:rsidR="00BF0ACF" w:rsidRPr="00AB1A01">
        <w:rPr>
          <w:rFonts w:ascii="Segoe UI" w:hAnsi="Segoe UI" w:cs="Segoe UI"/>
          <w:sz w:val="24"/>
          <w:szCs w:val="24"/>
        </w:rPr>
        <w:t xml:space="preserve"> will work against their upward mobility. Second, even if </w:t>
      </w:r>
      <w:r w:rsidRPr="00AB1A01">
        <w:rPr>
          <w:rFonts w:ascii="Segoe UI" w:hAnsi="Segoe UI" w:cs="Segoe UI"/>
          <w:sz w:val="24"/>
          <w:szCs w:val="24"/>
        </w:rPr>
        <w:t>Francis</w:t>
      </w:r>
      <w:r w:rsidR="00BF0ACF" w:rsidRPr="00AB1A01">
        <w:rPr>
          <w:rFonts w:ascii="Segoe UI" w:hAnsi="Segoe UI" w:cs="Segoe UI"/>
          <w:sz w:val="24"/>
          <w:szCs w:val="24"/>
        </w:rPr>
        <w:t xml:space="preserve"> is provided with screen reading technology, most documents are poorly constructed for screen reader use. This is despite over </w:t>
      </w:r>
      <w:r w:rsidR="00425B1D" w:rsidRPr="00AB1A01">
        <w:rPr>
          <w:rFonts w:ascii="Segoe UI" w:hAnsi="Segoe UI" w:cs="Segoe UI"/>
          <w:sz w:val="24"/>
          <w:szCs w:val="24"/>
        </w:rPr>
        <w:t>17 years</w:t>
      </w:r>
      <w:r w:rsidR="00BF0ACF" w:rsidRPr="00AB1A01">
        <w:rPr>
          <w:rFonts w:ascii="Segoe UI" w:hAnsi="Segoe UI" w:cs="Segoe UI"/>
          <w:sz w:val="24"/>
          <w:szCs w:val="24"/>
        </w:rPr>
        <w:t xml:space="preserve"> of legislation promoting accessibility</w:t>
      </w:r>
      <w:r w:rsidR="00983BF7" w:rsidRPr="00AB1A01">
        <w:rPr>
          <w:rFonts w:ascii="Segoe UI" w:hAnsi="Segoe UI" w:cs="Segoe UI"/>
          <w:sz w:val="24"/>
          <w:szCs w:val="24"/>
        </w:rPr>
        <w:t xml:space="preserve"> in Ontario</w:t>
      </w:r>
      <w:r w:rsidR="00BF0ACF" w:rsidRPr="00AB1A01">
        <w:rPr>
          <w:rFonts w:ascii="Segoe UI" w:hAnsi="Segoe UI" w:cs="Segoe UI"/>
          <w:sz w:val="24"/>
          <w:szCs w:val="24"/>
        </w:rPr>
        <w:t>.</w:t>
      </w:r>
      <w:r w:rsidR="005667BC" w:rsidRPr="00AB1A01">
        <w:rPr>
          <w:rFonts w:ascii="Segoe UI" w:hAnsi="Segoe UI" w:cs="Segoe UI"/>
          <w:sz w:val="24"/>
          <w:szCs w:val="24"/>
        </w:rPr>
        <w:t xml:space="preserve"> </w:t>
      </w:r>
      <w:r w:rsidRPr="00AB1A01">
        <w:rPr>
          <w:rFonts w:ascii="Segoe UI" w:hAnsi="Segoe UI" w:cs="Segoe UI"/>
          <w:sz w:val="24"/>
          <w:szCs w:val="24"/>
        </w:rPr>
        <w:t xml:space="preserve">Francis </w:t>
      </w:r>
      <w:r w:rsidR="005667BC" w:rsidRPr="00AB1A01">
        <w:rPr>
          <w:rFonts w:ascii="Segoe UI" w:hAnsi="Segoe UI" w:cs="Segoe UI"/>
          <w:sz w:val="24"/>
          <w:szCs w:val="24"/>
        </w:rPr>
        <w:t xml:space="preserve">thus avoids disclosing their disability, does not receive the technology that would allow them to meet or exceed the productivity of their peers, and </w:t>
      </w:r>
      <w:r w:rsidR="00425B1D" w:rsidRPr="00AB1A01">
        <w:rPr>
          <w:rFonts w:ascii="Segoe UI" w:hAnsi="Segoe UI" w:cs="Segoe UI"/>
          <w:sz w:val="24"/>
          <w:szCs w:val="24"/>
        </w:rPr>
        <w:t>st</w:t>
      </w:r>
      <w:r w:rsidR="00D161CB" w:rsidRPr="00AB1A01">
        <w:rPr>
          <w:rFonts w:ascii="Segoe UI" w:hAnsi="Segoe UI" w:cs="Segoe UI"/>
          <w:sz w:val="24"/>
          <w:szCs w:val="24"/>
        </w:rPr>
        <w:t>r</w:t>
      </w:r>
      <w:r w:rsidR="00425B1D" w:rsidRPr="00AB1A01">
        <w:rPr>
          <w:rFonts w:ascii="Segoe UI" w:hAnsi="Segoe UI" w:cs="Segoe UI"/>
          <w:sz w:val="24"/>
          <w:szCs w:val="24"/>
        </w:rPr>
        <w:t>uggles</w:t>
      </w:r>
      <w:r w:rsidR="00600A2F" w:rsidRPr="00AB1A01">
        <w:rPr>
          <w:rFonts w:ascii="Segoe UI" w:hAnsi="Segoe UI" w:cs="Segoe UI"/>
          <w:sz w:val="24"/>
          <w:szCs w:val="24"/>
        </w:rPr>
        <w:t xml:space="preserve"> to have their</w:t>
      </w:r>
      <w:r w:rsidR="00D161CB" w:rsidRPr="00AB1A01">
        <w:rPr>
          <w:rFonts w:ascii="Segoe UI" w:hAnsi="Segoe UI" w:cs="Segoe UI"/>
          <w:sz w:val="24"/>
          <w:szCs w:val="24"/>
        </w:rPr>
        <w:t xml:space="preserve"> extra</w:t>
      </w:r>
      <w:r w:rsidR="00600A2F" w:rsidRPr="00AB1A01">
        <w:rPr>
          <w:rFonts w:ascii="Segoe UI" w:hAnsi="Segoe UI" w:cs="Segoe UI"/>
          <w:sz w:val="24"/>
          <w:szCs w:val="24"/>
        </w:rPr>
        <w:t xml:space="preserve"> effort</w:t>
      </w:r>
      <w:r w:rsidR="00D161CB" w:rsidRPr="00AB1A01">
        <w:rPr>
          <w:rFonts w:ascii="Segoe UI" w:hAnsi="Segoe UI" w:cs="Segoe UI"/>
          <w:sz w:val="24"/>
          <w:szCs w:val="24"/>
        </w:rPr>
        <w:t xml:space="preserve"> for the same result</w:t>
      </w:r>
      <w:r w:rsidR="00600A2F" w:rsidRPr="00AB1A01">
        <w:rPr>
          <w:rFonts w:ascii="Segoe UI" w:hAnsi="Segoe UI" w:cs="Segoe UI"/>
          <w:sz w:val="24"/>
          <w:szCs w:val="24"/>
        </w:rPr>
        <w:t xml:space="preserve"> rewarded in the workplace</w:t>
      </w:r>
      <w:r w:rsidR="005667BC" w:rsidRPr="00AB1A01">
        <w:rPr>
          <w:rFonts w:ascii="Segoe UI" w:hAnsi="Segoe UI" w:cs="Segoe UI"/>
          <w:sz w:val="24"/>
          <w:szCs w:val="24"/>
        </w:rPr>
        <w:t>.</w:t>
      </w:r>
    </w:p>
    <w:p w14:paraId="222D7DA6" w14:textId="7D74C82D" w:rsidR="00B2118D" w:rsidRPr="00AB1A01" w:rsidRDefault="00425B1D">
      <w:pPr>
        <w:rPr>
          <w:rFonts w:ascii="Segoe UI" w:hAnsi="Segoe UI" w:cs="Segoe UI"/>
          <w:sz w:val="24"/>
          <w:szCs w:val="24"/>
        </w:rPr>
      </w:pPr>
      <w:r w:rsidRPr="00AB1A01">
        <w:rPr>
          <w:rFonts w:ascii="Segoe UI" w:hAnsi="Segoe UI" w:cs="Segoe UI"/>
          <w:sz w:val="24"/>
          <w:szCs w:val="24"/>
        </w:rPr>
        <w:t>Francis is also a</w:t>
      </w:r>
      <w:r w:rsidR="00D161CB" w:rsidRPr="00AB1A01">
        <w:rPr>
          <w:rFonts w:ascii="Segoe UI" w:hAnsi="Segoe UI" w:cs="Segoe UI"/>
          <w:sz w:val="24"/>
          <w:szCs w:val="24"/>
        </w:rPr>
        <w:t>n active</w:t>
      </w:r>
      <w:r w:rsidRPr="00AB1A01">
        <w:rPr>
          <w:rFonts w:ascii="Segoe UI" w:hAnsi="Segoe UI" w:cs="Segoe UI"/>
          <w:sz w:val="24"/>
          <w:szCs w:val="24"/>
        </w:rPr>
        <w:t xml:space="preserve"> consumer</w:t>
      </w:r>
      <w:r w:rsidR="005543DA" w:rsidRPr="00AB1A01">
        <w:rPr>
          <w:rFonts w:ascii="Segoe UI" w:hAnsi="Segoe UI" w:cs="Segoe UI"/>
          <w:sz w:val="24"/>
          <w:szCs w:val="24"/>
        </w:rPr>
        <w:t xml:space="preserve"> — </w:t>
      </w:r>
      <w:r w:rsidRPr="00AB1A01">
        <w:rPr>
          <w:rFonts w:ascii="Segoe UI" w:hAnsi="Segoe UI" w:cs="Segoe UI"/>
          <w:sz w:val="24"/>
          <w:szCs w:val="24"/>
        </w:rPr>
        <w:t xml:space="preserve">and a voter. Every day, </w:t>
      </w:r>
      <w:r w:rsidR="005543DA" w:rsidRPr="00AB1A01">
        <w:rPr>
          <w:rFonts w:ascii="Segoe UI" w:hAnsi="Segoe UI" w:cs="Segoe UI"/>
          <w:sz w:val="24"/>
          <w:szCs w:val="24"/>
        </w:rPr>
        <w:t>Francis</w:t>
      </w:r>
      <w:r w:rsidRPr="00AB1A01">
        <w:rPr>
          <w:rFonts w:ascii="Segoe UI" w:hAnsi="Segoe UI" w:cs="Segoe UI"/>
          <w:sz w:val="24"/>
          <w:szCs w:val="24"/>
        </w:rPr>
        <w:t xml:space="preserve"> </w:t>
      </w:r>
      <w:r w:rsidR="00B2118D" w:rsidRPr="00AB1A01">
        <w:rPr>
          <w:rFonts w:ascii="Segoe UI" w:hAnsi="Segoe UI" w:cs="Segoe UI"/>
          <w:sz w:val="24"/>
          <w:szCs w:val="24"/>
        </w:rPr>
        <w:t xml:space="preserve">spends the income earned from their career. Whether it be in stores or online, Francis constantly adapts to </w:t>
      </w:r>
      <w:r w:rsidR="005543DA" w:rsidRPr="00AB1A01">
        <w:rPr>
          <w:rFonts w:ascii="Segoe UI" w:hAnsi="Segoe UI" w:cs="Segoe UI"/>
          <w:sz w:val="24"/>
          <w:szCs w:val="24"/>
        </w:rPr>
        <w:t>poor information design</w:t>
      </w:r>
      <w:r w:rsidR="00B2118D" w:rsidRPr="00AB1A01">
        <w:rPr>
          <w:rFonts w:ascii="Segoe UI" w:hAnsi="Segoe UI" w:cs="Segoe UI"/>
          <w:sz w:val="24"/>
          <w:szCs w:val="24"/>
        </w:rPr>
        <w:t xml:space="preserve">. Price displays. Signage and links for wayfinding. Product descriptions. Francis must actively manage these design failures. All day. Everywhere. Every day. </w:t>
      </w:r>
    </w:p>
    <w:p w14:paraId="3AEE6822" w14:textId="7E674B79" w:rsidR="00425B1D" w:rsidRPr="00AB1A01" w:rsidRDefault="00D161CB">
      <w:pPr>
        <w:rPr>
          <w:rFonts w:ascii="Segoe UI" w:hAnsi="Segoe UI" w:cs="Segoe UI"/>
          <w:sz w:val="24"/>
          <w:szCs w:val="24"/>
        </w:rPr>
      </w:pPr>
      <w:r w:rsidRPr="00AB1A01">
        <w:rPr>
          <w:rFonts w:ascii="Segoe UI" w:hAnsi="Segoe UI" w:cs="Segoe UI"/>
          <w:sz w:val="24"/>
          <w:szCs w:val="24"/>
        </w:rPr>
        <w:t>Soul crushing.</w:t>
      </w:r>
      <w:r w:rsidR="00B2118D" w:rsidRPr="00AB1A01">
        <w:rPr>
          <w:rFonts w:ascii="Segoe UI" w:hAnsi="Segoe UI" w:cs="Segoe UI"/>
          <w:sz w:val="24"/>
          <w:szCs w:val="24"/>
        </w:rPr>
        <w:t xml:space="preserve">  </w:t>
      </w:r>
    </w:p>
    <w:p w14:paraId="15F955CE" w14:textId="16BAE638" w:rsidR="007E4283" w:rsidRPr="00AB1A01" w:rsidRDefault="00C24317">
      <w:pPr>
        <w:rPr>
          <w:rFonts w:ascii="Segoe UI" w:hAnsi="Segoe UI" w:cs="Segoe UI"/>
          <w:sz w:val="24"/>
          <w:szCs w:val="24"/>
        </w:rPr>
      </w:pPr>
      <w:r>
        <w:rPr>
          <w:rFonts w:ascii="Segoe UI" w:hAnsi="Segoe UI" w:cs="Segoe UI"/>
          <w:sz w:val="24"/>
          <w:szCs w:val="24"/>
        </w:rPr>
        <w:t>In 2001, the province of Ontario passed the Ontarians with Disabilities Act</w:t>
      </w:r>
      <w:r w:rsidR="00CE1E65" w:rsidRPr="00AB1A01">
        <w:rPr>
          <w:rFonts w:ascii="Segoe UI" w:hAnsi="Segoe UI" w:cs="Segoe UI"/>
          <w:sz w:val="24"/>
          <w:szCs w:val="24"/>
        </w:rPr>
        <w:t xml:space="preserve"> (ODA)</w:t>
      </w:r>
      <w:r>
        <w:rPr>
          <w:rFonts w:ascii="Segoe UI" w:hAnsi="Segoe UI" w:cs="Segoe UI"/>
          <w:sz w:val="24"/>
          <w:szCs w:val="24"/>
        </w:rPr>
        <w:t>. With it,</w:t>
      </w:r>
      <w:r w:rsidR="00CE1E65" w:rsidRPr="00AB1A01">
        <w:rPr>
          <w:rFonts w:ascii="Segoe UI" w:hAnsi="Segoe UI" w:cs="Segoe UI"/>
          <w:sz w:val="24"/>
          <w:szCs w:val="24"/>
        </w:rPr>
        <w:t xml:space="preserve"> the Ontario government committed to moving “towards a province in which no new barriers are created and existing ones are removed.” Moreover, this “responsibility rests with every social and economic sector, every region, every government, every organization, institution and association, and every person in Ontario.”</w:t>
      </w:r>
      <w:r w:rsidR="00CE1E65" w:rsidRPr="00AB1A01">
        <w:rPr>
          <w:rStyle w:val="FootnoteReference"/>
          <w:rFonts w:ascii="Segoe UI" w:hAnsi="Segoe UI" w:cs="Segoe UI"/>
          <w:sz w:val="24"/>
          <w:szCs w:val="24"/>
        </w:rPr>
        <w:footnoteReference w:id="1"/>
      </w:r>
      <w:r w:rsidR="00CE1E65" w:rsidRPr="00AB1A01">
        <w:rPr>
          <w:rFonts w:ascii="Segoe UI" w:hAnsi="Segoe UI" w:cs="Segoe UI"/>
          <w:sz w:val="24"/>
          <w:szCs w:val="24"/>
        </w:rPr>
        <w:t xml:space="preserve"> </w:t>
      </w:r>
      <w:r>
        <w:rPr>
          <w:rFonts w:ascii="Segoe UI" w:hAnsi="Segoe UI" w:cs="Segoe UI"/>
          <w:sz w:val="24"/>
          <w:szCs w:val="24"/>
        </w:rPr>
        <w:t>In 2005, the Ontario government passed the Accessibility for Ontarians with Disabilities Act, empowering the Ontario government to develop, implement, and enforce accessibility standards</w:t>
      </w:r>
      <w:r w:rsidR="0096441F">
        <w:rPr>
          <w:rFonts w:ascii="Segoe UI" w:hAnsi="Segoe UI" w:cs="Segoe UI"/>
          <w:sz w:val="24"/>
          <w:szCs w:val="24"/>
        </w:rPr>
        <w:t>.</w:t>
      </w:r>
      <w:r>
        <w:rPr>
          <w:rFonts w:ascii="Segoe UI" w:hAnsi="Segoe UI" w:cs="Segoe UI"/>
          <w:sz w:val="24"/>
          <w:szCs w:val="24"/>
        </w:rPr>
        <w:t xml:space="preserve"> </w:t>
      </w:r>
      <w:r w:rsidR="00A47E70" w:rsidRPr="00AB1A01">
        <w:rPr>
          <w:rFonts w:ascii="Segoe UI" w:hAnsi="Segoe UI" w:cs="Segoe UI"/>
          <w:sz w:val="24"/>
          <w:szCs w:val="24"/>
        </w:rPr>
        <w:t>The target goal for an accessible Ontario is 2025.</w:t>
      </w:r>
      <w:r w:rsidR="0096441F">
        <w:rPr>
          <w:rStyle w:val="FootnoteReference"/>
          <w:rFonts w:ascii="Segoe UI" w:hAnsi="Segoe UI" w:cs="Segoe UI"/>
          <w:sz w:val="24"/>
          <w:szCs w:val="24"/>
        </w:rPr>
        <w:footnoteReference w:id="2"/>
      </w:r>
      <w:r w:rsidR="00A47E70" w:rsidRPr="00AB1A01">
        <w:rPr>
          <w:rFonts w:ascii="Segoe UI" w:hAnsi="Segoe UI" w:cs="Segoe UI"/>
          <w:sz w:val="24"/>
          <w:szCs w:val="24"/>
        </w:rPr>
        <w:t xml:space="preserve"> The federal government has set 2040 as a target year for a barrier-free Canada. </w:t>
      </w:r>
      <w:r w:rsidR="00CE1E65" w:rsidRPr="00AB1A01">
        <w:rPr>
          <w:rFonts w:ascii="Segoe UI" w:hAnsi="Segoe UI" w:cs="Segoe UI"/>
          <w:sz w:val="24"/>
          <w:szCs w:val="24"/>
        </w:rPr>
        <w:t>Yet, e</w:t>
      </w:r>
      <w:r w:rsidR="00FD5353" w:rsidRPr="00AB1A01">
        <w:rPr>
          <w:rFonts w:ascii="Segoe UI" w:hAnsi="Segoe UI" w:cs="Segoe UI"/>
          <w:sz w:val="24"/>
          <w:szCs w:val="24"/>
        </w:rPr>
        <w:t xml:space="preserve">xperiences like that of </w:t>
      </w:r>
      <w:r w:rsidR="00985C30" w:rsidRPr="00AB1A01">
        <w:rPr>
          <w:rFonts w:ascii="Segoe UI" w:hAnsi="Segoe UI" w:cs="Segoe UI"/>
          <w:sz w:val="24"/>
          <w:szCs w:val="24"/>
        </w:rPr>
        <w:t xml:space="preserve">Francis </w:t>
      </w:r>
      <w:r w:rsidR="00FD5353" w:rsidRPr="00AB1A01">
        <w:rPr>
          <w:rFonts w:ascii="Segoe UI" w:hAnsi="Segoe UI" w:cs="Segoe UI"/>
          <w:sz w:val="24"/>
          <w:szCs w:val="24"/>
        </w:rPr>
        <w:t xml:space="preserve">are common. Approximately </w:t>
      </w:r>
      <w:r w:rsidR="00C429D3" w:rsidRPr="00AB1A01">
        <w:rPr>
          <w:rFonts w:ascii="Segoe UI" w:hAnsi="Segoe UI" w:cs="Segoe UI"/>
          <w:sz w:val="24"/>
          <w:szCs w:val="24"/>
        </w:rPr>
        <w:t>2.9</w:t>
      </w:r>
      <w:r w:rsidR="001A220B" w:rsidRPr="00AB1A01">
        <w:rPr>
          <w:rFonts w:ascii="Segoe UI" w:hAnsi="Segoe UI" w:cs="Segoe UI"/>
          <w:sz w:val="24"/>
          <w:szCs w:val="24"/>
        </w:rPr>
        <w:t xml:space="preserve"> million</w:t>
      </w:r>
      <w:r w:rsidR="00FD5353" w:rsidRPr="00AB1A01">
        <w:rPr>
          <w:rFonts w:ascii="Segoe UI" w:hAnsi="Segoe UI" w:cs="Segoe UI"/>
          <w:sz w:val="24"/>
          <w:szCs w:val="24"/>
        </w:rPr>
        <w:t xml:space="preserve"> Ontarians </w:t>
      </w:r>
      <w:r w:rsidR="00C429D3" w:rsidRPr="00AB1A01">
        <w:rPr>
          <w:rFonts w:ascii="Segoe UI" w:hAnsi="Segoe UI" w:cs="Segoe UI"/>
          <w:sz w:val="24"/>
          <w:szCs w:val="24"/>
        </w:rPr>
        <w:t xml:space="preserve">aged 15+ </w:t>
      </w:r>
      <w:r w:rsidR="00FD5353" w:rsidRPr="00AB1A01">
        <w:rPr>
          <w:rFonts w:ascii="Segoe UI" w:hAnsi="Segoe UI" w:cs="Segoe UI"/>
          <w:sz w:val="24"/>
          <w:szCs w:val="24"/>
        </w:rPr>
        <w:t xml:space="preserve">currently have one </w:t>
      </w:r>
      <w:r w:rsidR="00FD5353" w:rsidRPr="00AB1A01">
        <w:rPr>
          <w:rFonts w:ascii="Segoe UI" w:hAnsi="Segoe UI" w:cs="Segoe UI"/>
          <w:sz w:val="24"/>
          <w:szCs w:val="24"/>
        </w:rPr>
        <w:lastRenderedPageBreak/>
        <w:t xml:space="preserve">or more disabilities. </w:t>
      </w:r>
      <w:r w:rsidR="00C429D3" w:rsidRPr="00AB1A01">
        <w:rPr>
          <w:rFonts w:ascii="Segoe UI" w:hAnsi="Segoe UI" w:cs="Segoe UI"/>
          <w:sz w:val="24"/>
          <w:szCs w:val="24"/>
        </w:rPr>
        <w:t>By 20</w:t>
      </w:r>
      <w:r w:rsidR="002958B0" w:rsidRPr="00AB1A01">
        <w:rPr>
          <w:rFonts w:ascii="Segoe UI" w:hAnsi="Segoe UI" w:cs="Segoe UI"/>
          <w:sz w:val="24"/>
          <w:szCs w:val="24"/>
        </w:rPr>
        <w:t>40</w:t>
      </w:r>
      <w:r w:rsidR="00C429D3" w:rsidRPr="00AB1A01">
        <w:rPr>
          <w:rFonts w:ascii="Segoe UI" w:hAnsi="Segoe UI" w:cs="Segoe UI"/>
          <w:sz w:val="24"/>
          <w:szCs w:val="24"/>
        </w:rPr>
        <w:t>, this number will increase by another one million.</w:t>
      </w:r>
      <w:r w:rsidR="00C429D3" w:rsidRPr="00AB1A01">
        <w:rPr>
          <w:rStyle w:val="FootnoteReference"/>
          <w:rFonts w:ascii="Segoe UI" w:hAnsi="Segoe UI" w:cs="Segoe UI"/>
          <w:sz w:val="24"/>
          <w:szCs w:val="24"/>
        </w:rPr>
        <w:footnoteReference w:id="3"/>
      </w:r>
      <w:r w:rsidR="00FD5353" w:rsidRPr="00AB1A01">
        <w:rPr>
          <w:rFonts w:ascii="Segoe UI" w:hAnsi="Segoe UI" w:cs="Segoe UI"/>
          <w:sz w:val="24"/>
          <w:szCs w:val="24"/>
        </w:rPr>
        <w:t xml:space="preserve"> Most of these disabilities are also invisible.</w:t>
      </w:r>
      <w:r w:rsidR="00F445BC" w:rsidRPr="00AB1A01">
        <w:rPr>
          <w:rFonts w:ascii="Segoe UI" w:hAnsi="Segoe UI" w:cs="Segoe UI"/>
          <w:sz w:val="24"/>
          <w:szCs w:val="24"/>
        </w:rPr>
        <w:t xml:space="preserve"> </w:t>
      </w:r>
    </w:p>
    <w:p w14:paraId="276BD88D" w14:textId="77777777" w:rsidR="00D7791F" w:rsidRPr="00AB1A01" w:rsidRDefault="00CD431C">
      <w:pPr>
        <w:rPr>
          <w:rFonts w:ascii="Segoe UI" w:hAnsi="Segoe UI" w:cs="Segoe UI"/>
          <w:sz w:val="24"/>
          <w:szCs w:val="24"/>
        </w:rPr>
      </w:pPr>
      <w:r w:rsidRPr="00AB1A01">
        <w:rPr>
          <w:rFonts w:ascii="Segoe UI" w:hAnsi="Segoe UI" w:cs="Segoe UI"/>
          <w:sz w:val="24"/>
          <w:szCs w:val="24"/>
        </w:rPr>
        <w:t xml:space="preserve">Despite 17 years since the AODA has come into force, </w:t>
      </w:r>
      <w:r w:rsidR="005543DA" w:rsidRPr="00AB1A01">
        <w:rPr>
          <w:rFonts w:ascii="Segoe UI" w:hAnsi="Segoe UI" w:cs="Segoe UI"/>
          <w:sz w:val="24"/>
          <w:szCs w:val="24"/>
        </w:rPr>
        <w:t>People with Disabilities (</w:t>
      </w:r>
      <w:r w:rsidRPr="00AB1A01">
        <w:rPr>
          <w:rFonts w:ascii="Segoe UI" w:hAnsi="Segoe UI" w:cs="Segoe UI"/>
          <w:sz w:val="24"/>
          <w:szCs w:val="24"/>
        </w:rPr>
        <w:t>PWD</w:t>
      </w:r>
      <w:r w:rsidR="005543DA" w:rsidRPr="00AB1A01">
        <w:rPr>
          <w:rFonts w:ascii="Segoe UI" w:hAnsi="Segoe UI" w:cs="Segoe UI"/>
          <w:sz w:val="24"/>
          <w:szCs w:val="24"/>
        </w:rPr>
        <w:t>)</w:t>
      </w:r>
      <w:r w:rsidRPr="00AB1A01">
        <w:rPr>
          <w:rFonts w:ascii="Segoe UI" w:hAnsi="Segoe UI" w:cs="Segoe UI"/>
          <w:sz w:val="24"/>
          <w:szCs w:val="24"/>
        </w:rPr>
        <w:t xml:space="preserve"> still consistently face barriers in their everyday experiences, from navigating city streets, to applying for jobs, to accessing public transit and government services. In the</w:t>
      </w:r>
      <w:r w:rsidR="009608F5" w:rsidRPr="00AB1A01">
        <w:rPr>
          <w:rFonts w:ascii="Segoe UI" w:hAnsi="Segoe UI" w:cs="Segoe UI"/>
          <w:sz w:val="24"/>
          <w:szCs w:val="24"/>
        </w:rPr>
        <w:t xml:space="preserve"> 10</w:t>
      </w:r>
      <w:r w:rsidRPr="00AB1A01">
        <w:rPr>
          <w:rFonts w:ascii="Segoe UI" w:hAnsi="Segoe UI" w:cs="Segoe UI"/>
          <w:sz w:val="24"/>
          <w:szCs w:val="24"/>
        </w:rPr>
        <w:t xml:space="preserve"> months since launching the 4</w:t>
      </w:r>
      <w:r w:rsidRPr="00AB1A01">
        <w:rPr>
          <w:rFonts w:ascii="Segoe UI" w:hAnsi="Segoe UI" w:cs="Segoe UI"/>
          <w:sz w:val="24"/>
          <w:szCs w:val="24"/>
          <w:vertAlign w:val="superscript"/>
        </w:rPr>
        <w:t>th</w:t>
      </w:r>
      <w:r w:rsidRPr="00AB1A01">
        <w:rPr>
          <w:rFonts w:ascii="Segoe UI" w:hAnsi="Segoe UI" w:cs="Segoe UI"/>
          <w:sz w:val="24"/>
          <w:szCs w:val="24"/>
        </w:rPr>
        <w:t xml:space="preserve"> review of the AODA, the </w:t>
      </w:r>
      <w:r w:rsidR="009608F5" w:rsidRPr="00AB1A01">
        <w:rPr>
          <w:rFonts w:ascii="Segoe UI" w:hAnsi="Segoe UI" w:cs="Segoe UI"/>
          <w:sz w:val="24"/>
          <w:szCs w:val="24"/>
        </w:rPr>
        <w:t>R</w:t>
      </w:r>
      <w:r w:rsidRPr="00AB1A01">
        <w:rPr>
          <w:rFonts w:ascii="Segoe UI" w:hAnsi="Segoe UI" w:cs="Segoe UI"/>
          <w:sz w:val="24"/>
          <w:szCs w:val="24"/>
        </w:rPr>
        <w:t xml:space="preserve">eviewer has </w:t>
      </w:r>
      <w:r w:rsidR="009608F5" w:rsidRPr="00AB1A01">
        <w:rPr>
          <w:rFonts w:ascii="Segoe UI" w:hAnsi="Segoe UI" w:cs="Segoe UI"/>
          <w:sz w:val="24"/>
          <w:szCs w:val="24"/>
        </w:rPr>
        <w:t xml:space="preserve">conducted </w:t>
      </w:r>
      <w:r w:rsidR="006E658F" w:rsidRPr="00AB1A01">
        <w:rPr>
          <w:rFonts w:ascii="Segoe UI" w:hAnsi="Segoe UI" w:cs="Segoe UI"/>
          <w:sz w:val="24"/>
          <w:szCs w:val="24"/>
        </w:rPr>
        <w:t>34</w:t>
      </w:r>
      <w:r w:rsidR="009608F5" w:rsidRPr="00AB1A01">
        <w:rPr>
          <w:rFonts w:ascii="Segoe UI" w:hAnsi="Segoe UI" w:cs="Segoe UI"/>
          <w:b/>
          <w:bCs/>
          <w:sz w:val="24"/>
          <w:szCs w:val="24"/>
        </w:rPr>
        <w:t xml:space="preserve"> </w:t>
      </w:r>
      <w:r w:rsidR="009E0227" w:rsidRPr="00AB1A01">
        <w:rPr>
          <w:rFonts w:ascii="Segoe UI" w:hAnsi="Segoe UI" w:cs="Segoe UI"/>
          <w:sz w:val="24"/>
          <w:szCs w:val="24"/>
        </w:rPr>
        <w:t xml:space="preserve">stakeholder </w:t>
      </w:r>
      <w:r w:rsidR="006E658F" w:rsidRPr="00AB1A01">
        <w:rPr>
          <w:rFonts w:ascii="Segoe UI" w:hAnsi="Segoe UI" w:cs="Segoe UI"/>
          <w:sz w:val="24"/>
          <w:szCs w:val="24"/>
        </w:rPr>
        <w:t>interviews</w:t>
      </w:r>
      <w:r w:rsidR="00863843" w:rsidRPr="00AB1A01">
        <w:rPr>
          <w:rFonts w:ascii="Segoe UI" w:hAnsi="Segoe UI" w:cs="Segoe UI"/>
          <w:sz w:val="24"/>
          <w:szCs w:val="24"/>
        </w:rPr>
        <w:t xml:space="preserve"> and two town halls</w:t>
      </w:r>
      <w:r w:rsidR="009E0227" w:rsidRPr="00AB1A01">
        <w:rPr>
          <w:rFonts w:ascii="Segoe UI" w:hAnsi="Segoe UI" w:cs="Segoe UI"/>
          <w:sz w:val="24"/>
          <w:szCs w:val="24"/>
        </w:rPr>
        <w:t xml:space="preserve">. In these, the </w:t>
      </w:r>
      <w:r w:rsidR="009608F5" w:rsidRPr="00AB1A01">
        <w:rPr>
          <w:rFonts w:ascii="Segoe UI" w:hAnsi="Segoe UI" w:cs="Segoe UI"/>
          <w:sz w:val="24"/>
          <w:szCs w:val="24"/>
        </w:rPr>
        <w:t>R</w:t>
      </w:r>
      <w:r w:rsidR="009E0227" w:rsidRPr="00AB1A01">
        <w:rPr>
          <w:rFonts w:ascii="Segoe UI" w:hAnsi="Segoe UI" w:cs="Segoe UI"/>
          <w:sz w:val="24"/>
          <w:szCs w:val="24"/>
        </w:rPr>
        <w:t xml:space="preserve">eviewer </w:t>
      </w:r>
      <w:r w:rsidRPr="00AB1A01">
        <w:rPr>
          <w:rFonts w:ascii="Segoe UI" w:hAnsi="Segoe UI" w:cs="Segoe UI"/>
          <w:sz w:val="24"/>
          <w:szCs w:val="24"/>
        </w:rPr>
        <w:t xml:space="preserve">heard </w:t>
      </w:r>
      <w:r w:rsidR="009E0227" w:rsidRPr="00AB1A01">
        <w:rPr>
          <w:rFonts w:ascii="Segoe UI" w:hAnsi="Segoe UI" w:cs="Segoe UI"/>
          <w:sz w:val="24"/>
          <w:szCs w:val="24"/>
        </w:rPr>
        <w:t xml:space="preserve">consistent </w:t>
      </w:r>
      <w:r w:rsidRPr="00AB1A01">
        <w:rPr>
          <w:rFonts w:ascii="Segoe UI" w:hAnsi="Segoe UI" w:cs="Segoe UI"/>
          <w:sz w:val="24"/>
          <w:szCs w:val="24"/>
        </w:rPr>
        <w:t xml:space="preserve">stories of frustration, anger, </w:t>
      </w:r>
      <w:r w:rsidR="003C65F1" w:rsidRPr="00AB1A01">
        <w:rPr>
          <w:rFonts w:ascii="Segoe UI" w:hAnsi="Segoe UI" w:cs="Segoe UI"/>
          <w:sz w:val="24"/>
          <w:szCs w:val="24"/>
        </w:rPr>
        <w:t xml:space="preserve">resignation, </w:t>
      </w:r>
      <w:r w:rsidRPr="00AB1A01">
        <w:rPr>
          <w:rFonts w:ascii="Segoe UI" w:hAnsi="Segoe UI" w:cs="Segoe UI"/>
          <w:sz w:val="24"/>
          <w:szCs w:val="24"/>
        </w:rPr>
        <w:t>and disappointment with the state of accessibility in Ontario.</w:t>
      </w:r>
      <w:r w:rsidR="00DD1EF1" w:rsidRPr="00AB1A01">
        <w:rPr>
          <w:rFonts w:ascii="Segoe UI" w:hAnsi="Segoe UI" w:cs="Segoe UI"/>
          <w:sz w:val="24"/>
          <w:szCs w:val="24"/>
        </w:rPr>
        <w:t xml:space="preserve"> </w:t>
      </w:r>
    </w:p>
    <w:p w14:paraId="7CBC9DE1" w14:textId="7D0F495A" w:rsidR="00CE1E65" w:rsidRPr="00AB1A01" w:rsidRDefault="00D7791F">
      <w:pPr>
        <w:rPr>
          <w:rFonts w:ascii="Segoe UI" w:hAnsi="Segoe UI" w:cs="Segoe UI"/>
          <w:sz w:val="24"/>
          <w:szCs w:val="24"/>
        </w:rPr>
      </w:pPr>
      <w:r w:rsidRPr="00AB1A01">
        <w:rPr>
          <w:rFonts w:ascii="Segoe UI" w:hAnsi="Segoe UI" w:cs="Segoe UI"/>
          <w:sz w:val="24"/>
          <w:szCs w:val="24"/>
        </w:rPr>
        <w:t xml:space="preserve">The AODA begins with these words: “Recognizing the history of discrimination against persons with disabilities in Ontario”. It is clear to the Reviewer that this implied “history” of discrimination is still the lived experience of millions in Ontario. Every day. </w:t>
      </w:r>
      <w:r w:rsidR="00664E4E" w:rsidRPr="00AB1A01">
        <w:rPr>
          <w:rFonts w:ascii="Segoe UI" w:hAnsi="Segoe UI" w:cs="Segoe UI"/>
          <w:sz w:val="24"/>
          <w:szCs w:val="24"/>
        </w:rPr>
        <w:t xml:space="preserve">A word that comes up frequently in disability spaces is “ableism” – a form of discrimination that favours people without disabilities. The Reviewer heard this term, and accounts of discrimination, frequently over the past 10 months. The Reviewer has been told, </w:t>
      </w:r>
      <w:r w:rsidR="006E658F" w:rsidRPr="00AB1A01">
        <w:rPr>
          <w:rFonts w:ascii="Segoe UI" w:hAnsi="Segoe UI" w:cs="Segoe UI"/>
          <w:sz w:val="24"/>
          <w:szCs w:val="24"/>
        </w:rPr>
        <w:t>repeatedly</w:t>
      </w:r>
      <w:r w:rsidR="00664E4E" w:rsidRPr="00AB1A01">
        <w:rPr>
          <w:rFonts w:ascii="Segoe UI" w:hAnsi="Segoe UI" w:cs="Segoe UI"/>
          <w:sz w:val="24"/>
          <w:szCs w:val="24"/>
        </w:rPr>
        <w:t xml:space="preserve">, of how Ontario has failed in its commitment to create a more accessible </w:t>
      </w:r>
      <w:r w:rsidR="00983BF7" w:rsidRPr="00AB1A01">
        <w:rPr>
          <w:rFonts w:ascii="Segoe UI" w:hAnsi="Segoe UI" w:cs="Segoe UI"/>
          <w:sz w:val="24"/>
          <w:szCs w:val="24"/>
        </w:rPr>
        <w:t>experience for Ontarians with Disabilities</w:t>
      </w:r>
      <w:r w:rsidR="00664E4E" w:rsidRPr="00AB1A01">
        <w:rPr>
          <w:rFonts w:ascii="Segoe UI" w:hAnsi="Segoe UI" w:cs="Segoe UI"/>
          <w:sz w:val="24"/>
          <w:szCs w:val="24"/>
        </w:rPr>
        <w:t>.</w:t>
      </w:r>
    </w:p>
    <w:p w14:paraId="502B8E43" w14:textId="53CF13C5" w:rsidR="005667BC" w:rsidRPr="00AB1A01" w:rsidRDefault="00FE6819">
      <w:pPr>
        <w:rPr>
          <w:rFonts w:ascii="Segoe UI" w:hAnsi="Segoe UI" w:cs="Segoe UI"/>
          <w:sz w:val="24"/>
          <w:szCs w:val="24"/>
        </w:rPr>
      </w:pPr>
      <w:r w:rsidRPr="00AB1A01">
        <w:rPr>
          <w:rFonts w:ascii="Segoe UI" w:hAnsi="Segoe UI" w:cs="Segoe UI"/>
          <w:sz w:val="24"/>
          <w:szCs w:val="24"/>
        </w:rPr>
        <w:t>Following a first round of consultations with PWD and AODA stakeholders, the 4</w:t>
      </w:r>
      <w:r w:rsidRPr="00AB1A01">
        <w:rPr>
          <w:rFonts w:ascii="Segoe UI" w:hAnsi="Segoe UI" w:cs="Segoe UI"/>
          <w:sz w:val="24"/>
          <w:szCs w:val="24"/>
          <w:vertAlign w:val="superscript"/>
        </w:rPr>
        <w:t>th</w:t>
      </w:r>
      <w:r w:rsidRPr="00AB1A01">
        <w:rPr>
          <w:rFonts w:ascii="Segoe UI" w:hAnsi="Segoe UI" w:cs="Segoe UI"/>
          <w:sz w:val="24"/>
          <w:szCs w:val="24"/>
        </w:rPr>
        <w:t xml:space="preserve"> </w:t>
      </w:r>
      <w:r w:rsidR="00E74B70" w:rsidRPr="00AB1A01">
        <w:rPr>
          <w:rFonts w:ascii="Segoe UI" w:hAnsi="Segoe UI" w:cs="Segoe UI"/>
          <w:sz w:val="24"/>
          <w:szCs w:val="24"/>
        </w:rPr>
        <w:t>R</w:t>
      </w:r>
      <w:r w:rsidRPr="00AB1A01">
        <w:rPr>
          <w:rFonts w:ascii="Segoe UI" w:hAnsi="Segoe UI" w:cs="Segoe UI"/>
          <w:sz w:val="24"/>
          <w:szCs w:val="24"/>
        </w:rPr>
        <w:t xml:space="preserve">eviewer of the AODA has no choice but to </w:t>
      </w:r>
      <w:r w:rsidR="0006628F" w:rsidRPr="00AB1A01">
        <w:rPr>
          <w:rFonts w:ascii="Segoe UI" w:hAnsi="Segoe UI" w:cs="Segoe UI"/>
          <w:sz w:val="24"/>
          <w:szCs w:val="24"/>
        </w:rPr>
        <w:t>assess</w:t>
      </w:r>
      <w:r w:rsidRPr="00AB1A01">
        <w:rPr>
          <w:rFonts w:ascii="Segoe UI" w:hAnsi="Segoe UI" w:cs="Segoe UI"/>
          <w:sz w:val="24"/>
          <w:szCs w:val="24"/>
        </w:rPr>
        <w:t xml:space="preserve"> </w:t>
      </w:r>
      <w:r w:rsidR="00D161CB" w:rsidRPr="00AB1A01">
        <w:rPr>
          <w:rFonts w:ascii="Segoe UI" w:hAnsi="Segoe UI" w:cs="Segoe UI"/>
          <w:sz w:val="24"/>
          <w:szCs w:val="24"/>
        </w:rPr>
        <w:t>this regulatory regime</w:t>
      </w:r>
      <w:r w:rsidRPr="00AB1A01">
        <w:rPr>
          <w:rFonts w:ascii="Segoe UI" w:hAnsi="Segoe UI" w:cs="Segoe UI"/>
          <w:sz w:val="24"/>
          <w:szCs w:val="24"/>
        </w:rPr>
        <w:t xml:space="preserve"> in its current form and practice to be an unequivocal failure.</w:t>
      </w:r>
      <w:r w:rsidR="0006628F" w:rsidRPr="00AB1A01">
        <w:rPr>
          <w:rFonts w:ascii="Segoe UI" w:hAnsi="Segoe UI" w:cs="Segoe UI"/>
          <w:sz w:val="24"/>
          <w:szCs w:val="24"/>
        </w:rPr>
        <w:t xml:space="preserve"> The reasons for this failure are straightforward and predictable. </w:t>
      </w:r>
      <w:r w:rsidR="00600A2F" w:rsidRPr="00AB1A01">
        <w:rPr>
          <w:rFonts w:ascii="Segoe UI" w:hAnsi="Segoe UI" w:cs="Segoe UI"/>
          <w:sz w:val="24"/>
          <w:szCs w:val="24"/>
        </w:rPr>
        <w:t>T</w:t>
      </w:r>
      <w:r w:rsidR="0006628F" w:rsidRPr="00AB1A01">
        <w:rPr>
          <w:rFonts w:ascii="Segoe UI" w:hAnsi="Segoe UI" w:cs="Segoe UI"/>
          <w:sz w:val="24"/>
          <w:szCs w:val="24"/>
        </w:rPr>
        <w:t xml:space="preserve">here is virtually no meaningful data collection on the experiences of PWD in Ontario. This, coupled with </w:t>
      </w:r>
      <w:r w:rsidR="00D161CB" w:rsidRPr="00AB1A01">
        <w:rPr>
          <w:rFonts w:ascii="Segoe UI" w:hAnsi="Segoe UI" w:cs="Segoe UI"/>
          <w:sz w:val="24"/>
          <w:szCs w:val="24"/>
        </w:rPr>
        <w:t>no plan for change</w:t>
      </w:r>
      <w:r w:rsidR="00335DB2" w:rsidRPr="00AB1A01">
        <w:rPr>
          <w:rFonts w:ascii="Segoe UI" w:hAnsi="Segoe UI" w:cs="Segoe UI"/>
          <w:sz w:val="24"/>
          <w:szCs w:val="24"/>
        </w:rPr>
        <w:t xml:space="preserve"> </w:t>
      </w:r>
      <w:r w:rsidR="00E74B70" w:rsidRPr="00AB1A01">
        <w:rPr>
          <w:rFonts w:ascii="Segoe UI" w:hAnsi="Segoe UI" w:cs="Segoe UI"/>
          <w:sz w:val="24"/>
          <w:szCs w:val="24"/>
        </w:rPr>
        <w:t xml:space="preserve">for how Ontario will get from where it currently is to where it needs to be </w:t>
      </w:r>
      <w:r w:rsidR="00335DB2" w:rsidRPr="00AB1A01">
        <w:rPr>
          <w:rFonts w:ascii="Segoe UI" w:hAnsi="Segoe UI" w:cs="Segoe UI"/>
          <w:sz w:val="24"/>
          <w:szCs w:val="24"/>
        </w:rPr>
        <w:t xml:space="preserve">that </w:t>
      </w:r>
      <w:r w:rsidR="00D161CB" w:rsidRPr="00AB1A01">
        <w:rPr>
          <w:rFonts w:ascii="Segoe UI" w:hAnsi="Segoe UI" w:cs="Segoe UI"/>
          <w:sz w:val="24"/>
          <w:szCs w:val="24"/>
        </w:rPr>
        <w:t>can be</w:t>
      </w:r>
      <w:r w:rsidR="00335DB2" w:rsidRPr="00AB1A01">
        <w:rPr>
          <w:rFonts w:ascii="Segoe UI" w:hAnsi="Segoe UI" w:cs="Segoe UI"/>
          <w:sz w:val="24"/>
          <w:szCs w:val="24"/>
        </w:rPr>
        <w:t xml:space="preserve"> </w:t>
      </w:r>
      <w:r w:rsidR="00BB1A5E" w:rsidRPr="00AB1A01">
        <w:rPr>
          <w:rFonts w:ascii="Segoe UI" w:hAnsi="Segoe UI" w:cs="Segoe UI"/>
          <w:sz w:val="24"/>
          <w:szCs w:val="24"/>
        </w:rPr>
        <w:t xml:space="preserve">practically </w:t>
      </w:r>
      <w:r w:rsidR="00335DB2" w:rsidRPr="00AB1A01">
        <w:rPr>
          <w:rFonts w:ascii="Segoe UI" w:hAnsi="Segoe UI" w:cs="Segoe UI"/>
          <w:sz w:val="24"/>
          <w:szCs w:val="24"/>
        </w:rPr>
        <w:t xml:space="preserve">enforced </w:t>
      </w:r>
      <w:r w:rsidR="0006628F" w:rsidRPr="00AB1A01">
        <w:rPr>
          <w:rFonts w:ascii="Segoe UI" w:hAnsi="Segoe UI" w:cs="Segoe UI"/>
          <w:sz w:val="24"/>
          <w:szCs w:val="24"/>
        </w:rPr>
        <w:t xml:space="preserve">has made </w:t>
      </w:r>
      <w:r w:rsidR="00D161CB" w:rsidRPr="00AB1A01">
        <w:rPr>
          <w:rFonts w:ascii="Segoe UI" w:hAnsi="Segoe UI" w:cs="Segoe UI"/>
          <w:sz w:val="24"/>
          <w:szCs w:val="24"/>
        </w:rPr>
        <w:t>the goal of an accessible Ontario</w:t>
      </w:r>
      <w:r w:rsidR="00BB1A5E" w:rsidRPr="00AB1A01">
        <w:rPr>
          <w:rFonts w:ascii="Segoe UI" w:hAnsi="Segoe UI" w:cs="Segoe UI"/>
          <w:sz w:val="24"/>
          <w:szCs w:val="24"/>
        </w:rPr>
        <w:t xml:space="preserve"> by 2025</w:t>
      </w:r>
      <w:r w:rsidR="0006628F" w:rsidRPr="00AB1A01">
        <w:rPr>
          <w:rFonts w:ascii="Segoe UI" w:hAnsi="Segoe UI" w:cs="Segoe UI"/>
          <w:sz w:val="24"/>
          <w:szCs w:val="24"/>
        </w:rPr>
        <w:t xml:space="preserve"> difficult, </w:t>
      </w:r>
      <w:r w:rsidR="008A5116" w:rsidRPr="00AB1A01">
        <w:rPr>
          <w:rFonts w:ascii="Segoe UI" w:hAnsi="Segoe UI" w:cs="Segoe UI"/>
          <w:sz w:val="24"/>
          <w:szCs w:val="24"/>
        </w:rPr>
        <w:t>i</w:t>
      </w:r>
      <w:r w:rsidR="0006628F" w:rsidRPr="00AB1A01">
        <w:rPr>
          <w:rFonts w:ascii="Segoe UI" w:hAnsi="Segoe UI" w:cs="Segoe UI"/>
          <w:sz w:val="24"/>
          <w:szCs w:val="24"/>
        </w:rPr>
        <w:t>f not impossible</w:t>
      </w:r>
      <w:r w:rsidR="00E74B70" w:rsidRPr="00AB1A01">
        <w:rPr>
          <w:rFonts w:ascii="Segoe UI" w:hAnsi="Segoe UI" w:cs="Segoe UI"/>
          <w:sz w:val="24"/>
          <w:szCs w:val="24"/>
        </w:rPr>
        <w:t xml:space="preserve"> to achieve</w:t>
      </w:r>
      <w:r w:rsidR="0006628F" w:rsidRPr="00AB1A01">
        <w:rPr>
          <w:rFonts w:ascii="Segoe UI" w:hAnsi="Segoe UI" w:cs="Segoe UI"/>
          <w:sz w:val="24"/>
          <w:szCs w:val="24"/>
        </w:rPr>
        <w:t>.</w:t>
      </w:r>
      <w:r w:rsidR="008A5116" w:rsidRPr="00AB1A01">
        <w:rPr>
          <w:rFonts w:ascii="Segoe UI" w:hAnsi="Segoe UI" w:cs="Segoe UI"/>
          <w:sz w:val="24"/>
          <w:szCs w:val="24"/>
        </w:rPr>
        <w:t xml:space="preserve"> In such an environment, there is no owner of </w:t>
      </w:r>
      <w:r w:rsidR="00BB1A5E" w:rsidRPr="00AB1A01">
        <w:rPr>
          <w:rFonts w:ascii="Segoe UI" w:hAnsi="Segoe UI" w:cs="Segoe UI"/>
          <w:sz w:val="24"/>
          <w:szCs w:val="24"/>
        </w:rPr>
        <w:t>regulatory</w:t>
      </w:r>
      <w:r w:rsidR="008A5116" w:rsidRPr="00AB1A01">
        <w:rPr>
          <w:rFonts w:ascii="Segoe UI" w:hAnsi="Segoe UI" w:cs="Segoe UI"/>
          <w:sz w:val="24"/>
          <w:szCs w:val="24"/>
        </w:rPr>
        <w:t xml:space="preserve"> outcomes, and thus no accountability. The result is a series of failures and missed opportunities that has spanned 1</w:t>
      </w:r>
      <w:r w:rsidR="00975642" w:rsidRPr="00AB1A01">
        <w:rPr>
          <w:rFonts w:ascii="Segoe UI" w:hAnsi="Segoe UI" w:cs="Segoe UI"/>
          <w:sz w:val="24"/>
          <w:szCs w:val="24"/>
        </w:rPr>
        <w:t>7</w:t>
      </w:r>
      <w:r w:rsidR="008A5116" w:rsidRPr="00AB1A01">
        <w:rPr>
          <w:rFonts w:ascii="Segoe UI" w:hAnsi="Segoe UI" w:cs="Segoe UI"/>
          <w:sz w:val="24"/>
          <w:szCs w:val="24"/>
        </w:rPr>
        <w:t xml:space="preserve"> years.</w:t>
      </w:r>
      <w:r w:rsidR="00BB1A5E" w:rsidRPr="00AB1A01">
        <w:rPr>
          <w:rFonts w:ascii="Segoe UI" w:hAnsi="Segoe UI" w:cs="Segoe UI"/>
          <w:sz w:val="24"/>
          <w:szCs w:val="24"/>
        </w:rPr>
        <w:t xml:space="preserve"> It is the missed opportunities that most anger the Reviewer.</w:t>
      </w:r>
    </w:p>
    <w:p w14:paraId="07886C19" w14:textId="4EF45604" w:rsidR="00A756EF" w:rsidRPr="00AB1A01" w:rsidRDefault="00A5406B">
      <w:pPr>
        <w:rPr>
          <w:rFonts w:ascii="Segoe UI" w:hAnsi="Segoe UI" w:cs="Segoe UI"/>
          <w:sz w:val="24"/>
          <w:szCs w:val="24"/>
        </w:rPr>
      </w:pPr>
      <w:r w:rsidRPr="00AB1A01">
        <w:rPr>
          <w:rFonts w:ascii="Segoe UI" w:hAnsi="Segoe UI" w:cs="Segoe UI"/>
          <w:sz w:val="24"/>
          <w:szCs w:val="24"/>
        </w:rPr>
        <w:t xml:space="preserve">The </w:t>
      </w:r>
      <w:r w:rsidR="00BB1A5E" w:rsidRPr="00AB1A01">
        <w:rPr>
          <w:rFonts w:ascii="Segoe UI" w:hAnsi="Segoe UI" w:cs="Segoe UI"/>
          <w:sz w:val="24"/>
          <w:szCs w:val="24"/>
        </w:rPr>
        <w:t>R</w:t>
      </w:r>
      <w:r w:rsidRPr="00AB1A01">
        <w:rPr>
          <w:rFonts w:ascii="Segoe UI" w:hAnsi="Segoe UI" w:cs="Segoe UI"/>
          <w:sz w:val="24"/>
          <w:szCs w:val="24"/>
        </w:rPr>
        <w:t>eview</w:t>
      </w:r>
      <w:r w:rsidR="00E37D8C" w:rsidRPr="00AB1A01">
        <w:rPr>
          <w:rFonts w:ascii="Segoe UI" w:hAnsi="Segoe UI" w:cs="Segoe UI"/>
          <w:sz w:val="24"/>
          <w:szCs w:val="24"/>
        </w:rPr>
        <w:t>er</w:t>
      </w:r>
      <w:r w:rsidRPr="00AB1A01">
        <w:rPr>
          <w:rFonts w:ascii="Segoe UI" w:hAnsi="Segoe UI" w:cs="Segoe UI"/>
          <w:sz w:val="24"/>
          <w:szCs w:val="24"/>
        </w:rPr>
        <w:t xml:space="preserve">’s assessments of the current state of the AODA are organized around </w:t>
      </w:r>
      <w:r w:rsidR="00893179" w:rsidRPr="00AB1A01">
        <w:rPr>
          <w:rFonts w:ascii="Segoe UI" w:hAnsi="Segoe UI" w:cs="Segoe UI"/>
          <w:sz w:val="24"/>
          <w:szCs w:val="24"/>
        </w:rPr>
        <w:t>four</w:t>
      </w:r>
      <w:r w:rsidRPr="00AB1A01">
        <w:rPr>
          <w:rFonts w:ascii="Segoe UI" w:hAnsi="Segoe UI" w:cs="Segoe UI"/>
          <w:sz w:val="24"/>
          <w:szCs w:val="24"/>
        </w:rPr>
        <w:t xml:space="preserve"> themes</w:t>
      </w:r>
      <w:r w:rsidR="006F1645" w:rsidRPr="00AB1A01">
        <w:rPr>
          <w:rFonts w:ascii="Segoe UI" w:hAnsi="Segoe UI" w:cs="Segoe UI"/>
          <w:sz w:val="24"/>
          <w:szCs w:val="24"/>
        </w:rPr>
        <w:t xml:space="preserve">: outcomes, governance structure, leadership, and accountability. The </w:t>
      </w:r>
      <w:r w:rsidR="00BB3AA3" w:rsidRPr="00AB1A01">
        <w:rPr>
          <w:rFonts w:ascii="Segoe UI" w:hAnsi="Segoe UI" w:cs="Segoe UI"/>
          <w:sz w:val="24"/>
          <w:szCs w:val="24"/>
        </w:rPr>
        <w:t>R</w:t>
      </w:r>
      <w:r w:rsidR="006F1645" w:rsidRPr="00AB1A01">
        <w:rPr>
          <w:rFonts w:ascii="Segoe UI" w:hAnsi="Segoe UI" w:cs="Segoe UI"/>
          <w:sz w:val="24"/>
          <w:szCs w:val="24"/>
        </w:rPr>
        <w:t xml:space="preserve">eviewer also includes </w:t>
      </w:r>
      <w:r w:rsidR="00E37D8C" w:rsidRPr="00AB1A01">
        <w:rPr>
          <w:rFonts w:ascii="Segoe UI" w:hAnsi="Segoe UI" w:cs="Segoe UI"/>
          <w:sz w:val="24"/>
          <w:szCs w:val="24"/>
        </w:rPr>
        <w:t>a separate assessment of built environment issues</w:t>
      </w:r>
      <w:r w:rsidR="006F1645" w:rsidRPr="00AB1A01">
        <w:rPr>
          <w:rFonts w:ascii="Segoe UI" w:hAnsi="Segoe UI" w:cs="Segoe UI"/>
          <w:sz w:val="24"/>
          <w:szCs w:val="24"/>
        </w:rPr>
        <w:t>.</w:t>
      </w:r>
      <w:r w:rsidR="00893179" w:rsidRPr="00AB1A01">
        <w:rPr>
          <w:rFonts w:ascii="Segoe UI" w:hAnsi="Segoe UI" w:cs="Segoe UI"/>
          <w:sz w:val="24"/>
          <w:szCs w:val="24"/>
        </w:rPr>
        <w:t xml:space="preserve"> These assessments are based on a combination of interviews with </w:t>
      </w:r>
      <w:r w:rsidR="006E658F" w:rsidRPr="00AB1A01">
        <w:rPr>
          <w:rFonts w:ascii="Segoe UI" w:hAnsi="Segoe UI" w:cs="Segoe UI"/>
          <w:sz w:val="24"/>
          <w:szCs w:val="24"/>
        </w:rPr>
        <w:t>34</w:t>
      </w:r>
      <w:r w:rsidR="00893179" w:rsidRPr="00AB1A01">
        <w:rPr>
          <w:rFonts w:ascii="Segoe UI" w:hAnsi="Segoe UI" w:cs="Segoe UI"/>
          <w:sz w:val="24"/>
          <w:szCs w:val="24"/>
        </w:rPr>
        <w:t xml:space="preserve"> AODA stakeholders, </w:t>
      </w:r>
      <w:r w:rsidR="006E658F" w:rsidRPr="00AB1A01">
        <w:rPr>
          <w:rFonts w:ascii="Segoe UI" w:hAnsi="Segoe UI" w:cs="Segoe UI"/>
          <w:sz w:val="24"/>
          <w:szCs w:val="24"/>
        </w:rPr>
        <w:t>two town halls with a combined 199 participants</w:t>
      </w:r>
      <w:r w:rsidR="00893179" w:rsidRPr="00AB1A01">
        <w:rPr>
          <w:rFonts w:ascii="Segoe UI" w:hAnsi="Segoe UI" w:cs="Segoe UI"/>
          <w:sz w:val="24"/>
          <w:szCs w:val="24"/>
        </w:rPr>
        <w:t xml:space="preserve">, and an environmental scan of best legislative practices from </w:t>
      </w:r>
      <w:r w:rsidR="00893179" w:rsidRPr="00AB1A01">
        <w:rPr>
          <w:rFonts w:ascii="Segoe UI" w:hAnsi="Segoe UI" w:cs="Segoe UI"/>
          <w:sz w:val="24"/>
          <w:szCs w:val="24"/>
        </w:rPr>
        <w:lastRenderedPageBreak/>
        <w:t>other jurisdictions (within and outside of disability)</w:t>
      </w:r>
      <w:r w:rsidR="00975642" w:rsidRPr="00AB1A01">
        <w:rPr>
          <w:rFonts w:ascii="Segoe UI" w:hAnsi="Segoe UI" w:cs="Segoe UI"/>
          <w:sz w:val="24"/>
          <w:szCs w:val="24"/>
        </w:rPr>
        <w:t>, including Canadian federal government initiatives</w:t>
      </w:r>
      <w:r w:rsidR="00A816B4">
        <w:rPr>
          <w:rStyle w:val="FootnoteReference"/>
          <w:rFonts w:ascii="Segoe UI" w:hAnsi="Segoe UI" w:cs="Segoe UI"/>
          <w:sz w:val="24"/>
          <w:szCs w:val="24"/>
        </w:rPr>
        <w:footnoteReference w:id="4"/>
      </w:r>
      <w:r w:rsidR="00893179" w:rsidRPr="00AB1A01">
        <w:rPr>
          <w:rFonts w:ascii="Segoe UI" w:hAnsi="Segoe UI" w:cs="Segoe UI"/>
          <w:sz w:val="24"/>
          <w:szCs w:val="24"/>
        </w:rPr>
        <w:t>.</w:t>
      </w:r>
      <w:r w:rsidR="00A756EF" w:rsidRPr="00AB1A01">
        <w:rPr>
          <w:rFonts w:ascii="Segoe UI" w:hAnsi="Segoe UI" w:cs="Segoe UI"/>
          <w:sz w:val="24"/>
          <w:szCs w:val="24"/>
        </w:rPr>
        <w:t xml:space="preserve"> </w:t>
      </w:r>
    </w:p>
    <w:p w14:paraId="47369B50" w14:textId="5016692A" w:rsidR="00A5406B" w:rsidRPr="00AB1A01" w:rsidRDefault="00A756EF">
      <w:pPr>
        <w:rPr>
          <w:rFonts w:ascii="Segoe UI" w:hAnsi="Segoe UI" w:cs="Segoe UI"/>
          <w:sz w:val="24"/>
          <w:szCs w:val="24"/>
        </w:rPr>
      </w:pPr>
      <w:r w:rsidRPr="00AB1A01">
        <w:rPr>
          <w:rFonts w:ascii="Segoe UI" w:hAnsi="Segoe UI" w:cs="Segoe UI"/>
          <w:sz w:val="24"/>
          <w:szCs w:val="24"/>
        </w:rPr>
        <w:t xml:space="preserve">To be clear, the “customers” of the AODA are individual businesses, municipal </w:t>
      </w:r>
      <w:r w:rsidR="006E658F" w:rsidRPr="00AB1A01">
        <w:rPr>
          <w:rFonts w:ascii="Segoe UI" w:hAnsi="Segoe UI" w:cs="Segoe UI"/>
          <w:sz w:val="24"/>
          <w:szCs w:val="24"/>
        </w:rPr>
        <w:t>services,</w:t>
      </w:r>
      <w:r w:rsidRPr="00AB1A01">
        <w:rPr>
          <w:rFonts w:ascii="Segoe UI" w:hAnsi="Segoe UI" w:cs="Segoe UI"/>
          <w:sz w:val="24"/>
          <w:szCs w:val="24"/>
        </w:rPr>
        <w:t xml:space="preserve"> and the Cabinet of Ontario. Ontarians with disabilities do not need to change. Those entities serving Ontarians with disabilities need to change. It is utterly shocking </w:t>
      </w:r>
      <w:r w:rsidR="00D7791F" w:rsidRPr="00AB1A01">
        <w:rPr>
          <w:rFonts w:ascii="Segoe UI" w:hAnsi="Segoe UI" w:cs="Segoe UI"/>
          <w:sz w:val="24"/>
          <w:szCs w:val="24"/>
        </w:rPr>
        <w:t>to</w:t>
      </w:r>
      <w:r w:rsidRPr="00AB1A01">
        <w:rPr>
          <w:rFonts w:ascii="Segoe UI" w:hAnsi="Segoe UI" w:cs="Segoe UI"/>
          <w:sz w:val="24"/>
          <w:szCs w:val="24"/>
        </w:rPr>
        <w:t xml:space="preserve"> the Reviewer that the Cabinet of Ontario has no plan to change the behaviours of the customers of the AODA. There are standards. There is a Minister. There is budget. Yet, there is no plan </w:t>
      </w:r>
      <w:r w:rsidR="002C04AB" w:rsidRPr="00AB1A01">
        <w:rPr>
          <w:rFonts w:ascii="Segoe UI" w:hAnsi="Segoe UI" w:cs="Segoe UI"/>
          <w:sz w:val="24"/>
          <w:szCs w:val="24"/>
        </w:rPr>
        <w:t xml:space="preserve">that adjusts behaviours </w:t>
      </w:r>
      <w:r w:rsidRPr="00AB1A01">
        <w:rPr>
          <w:rFonts w:ascii="Segoe UI" w:hAnsi="Segoe UI" w:cs="Segoe UI"/>
          <w:sz w:val="24"/>
          <w:szCs w:val="24"/>
        </w:rPr>
        <w:t xml:space="preserve">to achieve an accessible </w:t>
      </w:r>
      <w:r w:rsidR="002C04AB" w:rsidRPr="00AB1A01">
        <w:rPr>
          <w:rFonts w:ascii="Segoe UI" w:hAnsi="Segoe UI" w:cs="Segoe UI"/>
          <w:sz w:val="24"/>
          <w:szCs w:val="24"/>
        </w:rPr>
        <w:t>Ontario.</w:t>
      </w:r>
    </w:p>
    <w:p w14:paraId="58E33B0C" w14:textId="493AA6D5" w:rsidR="0012157B" w:rsidRPr="00AB1A01" w:rsidRDefault="0012157B">
      <w:pPr>
        <w:rPr>
          <w:rFonts w:ascii="Segoe UI" w:hAnsi="Segoe UI" w:cs="Segoe UI"/>
          <w:sz w:val="24"/>
          <w:szCs w:val="24"/>
        </w:rPr>
      </w:pPr>
      <w:r w:rsidRPr="00AB1A01">
        <w:rPr>
          <w:rFonts w:ascii="Segoe UI" w:hAnsi="Segoe UI" w:cs="Segoe UI"/>
          <w:sz w:val="24"/>
          <w:szCs w:val="24"/>
        </w:rPr>
        <w:t>This Review is not intended to be an audit. The assessment that the AODA has failed to achieve – or even come close to – its objective is not new or useful. In his conversations with</w:t>
      </w:r>
      <w:r w:rsidR="00875796" w:rsidRPr="00AB1A01">
        <w:rPr>
          <w:rFonts w:ascii="Segoe UI" w:hAnsi="Segoe UI" w:cs="Segoe UI"/>
          <w:sz w:val="24"/>
          <w:szCs w:val="24"/>
        </w:rPr>
        <w:t xml:space="preserve"> the “customers” of the AODA</w:t>
      </w:r>
      <w:r w:rsidRPr="00AB1A01">
        <w:rPr>
          <w:rFonts w:ascii="Segoe UI" w:hAnsi="Segoe UI" w:cs="Segoe UI"/>
          <w:sz w:val="24"/>
          <w:szCs w:val="24"/>
        </w:rPr>
        <w:t xml:space="preserve">, the Reviewer has asked </w:t>
      </w:r>
      <w:r w:rsidR="00875796" w:rsidRPr="00AB1A01">
        <w:rPr>
          <w:rFonts w:ascii="Segoe UI" w:hAnsi="Segoe UI" w:cs="Segoe UI"/>
          <w:sz w:val="24"/>
          <w:szCs w:val="24"/>
        </w:rPr>
        <w:t xml:space="preserve">for a dialogue on current state and solutions </w:t>
      </w:r>
      <w:r w:rsidR="00797F8F" w:rsidRPr="00AB1A01">
        <w:rPr>
          <w:rFonts w:ascii="Segoe UI" w:hAnsi="Segoe UI" w:cs="Segoe UI"/>
          <w:sz w:val="24"/>
          <w:szCs w:val="24"/>
        </w:rPr>
        <w:t>to urgently achieve</w:t>
      </w:r>
      <w:r w:rsidR="00875796" w:rsidRPr="00AB1A01">
        <w:rPr>
          <w:rFonts w:ascii="Segoe UI" w:hAnsi="Segoe UI" w:cs="Segoe UI"/>
          <w:sz w:val="24"/>
          <w:szCs w:val="24"/>
        </w:rPr>
        <w:t xml:space="preserve"> the intended state. Rather than dwell </w:t>
      </w:r>
      <w:r w:rsidR="00797F8F" w:rsidRPr="00AB1A01">
        <w:rPr>
          <w:rFonts w:ascii="Segoe UI" w:hAnsi="Segoe UI" w:cs="Segoe UI"/>
          <w:sz w:val="24"/>
          <w:szCs w:val="24"/>
        </w:rPr>
        <w:t xml:space="preserve">on </w:t>
      </w:r>
      <w:r w:rsidR="00875796" w:rsidRPr="00AB1A01">
        <w:rPr>
          <w:rFonts w:ascii="Segoe UI" w:hAnsi="Segoe UI" w:cs="Segoe UI"/>
          <w:sz w:val="24"/>
          <w:szCs w:val="24"/>
        </w:rPr>
        <w:t>failure, the Reviewer asked questions</w:t>
      </w:r>
      <w:r w:rsidR="00797F8F" w:rsidRPr="00AB1A01">
        <w:rPr>
          <w:rFonts w:ascii="Segoe UI" w:hAnsi="Segoe UI" w:cs="Segoe UI"/>
          <w:sz w:val="24"/>
          <w:szCs w:val="24"/>
        </w:rPr>
        <w:t xml:space="preserve"> focused on</w:t>
      </w:r>
      <w:r w:rsidR="00875796" w:rsidRPr="00AB1A01">
        <w:rPr>
          <w:rFonts w:ascii="Segoe UI" w:hAnsi="Segoe UI" w:cs="Segoe UI"/>
          <w:sz w:val="24"/>
          <w:szCs w:val="24"/>
        </w:rPr>
        <w:t xml:space="preserve"> (1) why are we here? -and- (2) what do you need</w:t>
      </w:r>
      <w:r w:rsidR="00797F8F" w:rsidRPr="00AB1A01">
        <w:rPr>
          <w:rFonts w:ascii="Segoe UI" w:hAnsi="Segoe UI" w:cs="Segoe UI"/>
          <w:sz w:val="24"/>
          <w:szCs w:val="24"/>
        </w:rPr>
        <w:t xml:space="preserve"> to achieve success? The goal is not to shame, but</w:t>
      </w:r>
      <w:r w:rsidR="00945731" w:rsidRPr="00AB1A01">
        <w:rPr>
          <w:rFonts w:ascii="Segoe UI" w:hAnsi="Segoe UI" w:cs="Segoe UI"/>
          <w:sz w:val="24"/>
          <w:szCs w:val="24"/>
        </w:rPr>
        <w:t xml:space="preserve"> to urgently</w:t>
      </w:r>
      <w:r w:rsidR="00797F8F" w:rsidRPr="00AB1A01">
        <w:rPr>
          <w:rFonts w:ascii="Segoe UI" w:hAnsi="Segoe UI" w:cs="Segoe UI"/>
          <w:sz w:val="24"/>
          <w:szCs w:val="24"/>
        </w:rPr>
        <w:t xml:space="preserve"> </w:t>
      </w:r>
      <w:r w:rsidR="00945731" w:rsidRPr="00AB1A01">
        <w:rPr>
          <w:rFonts w:ascii="Segoe UI" w:hAnsi="Segoe UI" w:cs="Segoe UI"/>
          <w:sz w:val="24"/>
          <w:szCs w:val="24"/>
        </w:rPr>
        <w:t>act together</w:t>
      </w:r>
      <w:r w:rsidR="00797F8F" w:rsidRPr="00AB1A01">
        <w:rPr>
          <w:rFonts w:ascii="Segoe UI" w:hAnsi="Segoe UI" w:cs="Segoe UI"/>
          <w:sz w:val="24"/>
          <w:szCs w:val="24"/>
        </w:rPr>
        <w:t xml:space="preserve"> to </w:t>
      </w:r>
      <w:r w:rsidR="00945731" w:rsidRPr="00AB1A01">
        <w:rPr>
          <w:rFonts w:ascii="Segoe UI" w:hAnsi="Segoe UI" w:cs="Segoe UI"/>
          <w:sz w:val="24"/>
          <w:szCs w:val="24"/>
        </w:rPr>
        <w:t>focus the “customers” of the AODA on the experiences of Ontarians with disabilities</w:t>
      </w:r>
      <w:r w:rsidR="00797F8F" w:rsidRPr="00AB1A01">
        <w:rPr>
          <w:rFonts w:ascii="Segoe UI" w:hAnsi="Segoe UI" w:cs="Segoe UI"/>
          <w:sz w:val="24"/>
          <w:szCs w:val="24"/>
        </w:rPr>
        <w:t>.</w:t>
      </w:r>
    </w:p>
    <w:p w14:paraId="315843BC" w14:textId="730B33A3" w:rsidR="00945731" w:rsidRPr="00AB1A01" w:rsidRDefault="00945731">
      <w:pPr>
        <w:rPr>
          <w:rFonts w:ascii="Segoe UI" w:hAnsi="Segoe UI" w:cs="Segoe UI"/>
          <w:sz w:val="24"/>
          <w:szCs w:val="24"/>
        </w:rPr>
      </w:pPr>
      <w:r w:rsidRPr="00AB1A01">
        <w:rPr>
          <w:rFonts w:ascii="Segoe UI" w:hAnsi="Segoe UI" w:cs="Segoe UI"/>
          <w:sz w:val="24"/>
          <w:szCs w:val="24"/>
        </w:rPr>
        <w:t>Businesses and the entities under control of Ontario’s Cabinet have had 17 years to act in favour of Ontarians with disabilities. In the assessment of the Reviewer, these entities have not prioritized disability in their operations.</w:t>
      </w:r>
      <w:r w:rsidR="00FC5A4E" w:rsidRPr="00AB1A01">
        <w:rPr>
          <w:rFonts w:ascii="Segoe UI" w:hAnsi="Segoe UI" w:cs="Segoe UI"/>
          <w:sz w:val="24"/>
          <w:szCs w:val="24"/>
        </w:rPr>
        <w:t xml:space="preserve"> Due to 17 years of inaction, any excuse to delay is laughable and </w:t>
      </w:r>
      <w:r w:rsidR="009A4B07" w:rsidRPr="00AB1A01">
        <w:rPr>
          <w:rFonts w:ascii="Segoe UI" w:hAnsi="Segoe UI" w:cs="Segoe UI"/>
          <w:sz w:val="24"/>
          <w:szCs w:val="24"/>
        </w:rPr>
        <w:t xml:space="preserve">wildly </w:t>
      </w:r>
      <w:r w:rsidR="00FC5A4E" w:rsidRPr="00AB1A01">
        <w:rPr>
          <w:rFonts w:ascii="Segoe UI" w:hAnsi="Segoe UI" w:cs="Segoe UI"/>
          <w:sz w:val="24"/>
          <w:szCs w:val="24"/>
        </w:rPr>
        <w:t xml:space="preserve">insulting. </w:t>
      </w:r>
      <w:r w:rsidR="009A4B07" w:rsidRPr="00AB1A01">
        <w:rPr>
          <w:rFonts w:ascii="Segoe UI" w:hAnsi="Segoe UI" w:cs="Segoe UI"/>
          <w:sz w:val="24"/>
          <w:szCs w:val="24"/>
        </w:rPr>
        <w:t>Boards</w:t>
      </w:r>
      <w:r w:rsidR="0057629B" w:rsidRPr="00AB1A01">
        <w:rPr>
          <w:rFonts w:ascii="Segoe UI" w:hAnsi="Segoe UI" w:cs="Segoe UI"/>
          <w:sz w:val="24"/>
          <w:szCs w:val="24"/>
        </w:rPr>
        <w:t xml:space="preserve"> of Directors</w:t>
      </w:r>
      <w:r w:rsidR="009A4B07" w:rsidRPr="00AB1A01">
        <w:rPr>
          <w:rFonts w:ascii="Segoe UI" w:hAnsi="Segoe UI" w:cs="Segoe UI"/>
          <w:sz w:val="24"/>
          <w:szCs w:val="24"/>
        </w:rPr>
        <w:t>,</w:t>
      </w:r>
      <w:r w:rsidR="0057629B" w:rsidRPr="00AB1A01">
        <w:rPr>
          <w:rFonts w:ascii="Segoe UI" w:hAnsi="Segoe UI" w:cs="Segoe UI"/>
          <w:sz w:val="24"/>
          <w:szCs w:val="24"/>
        </w:rPr>
        <w:t xml:space="preserve"> business</w:t>
      </w:r>
      <w:r w:rsidR="009A4B07" w:rsidRPr="00AB1A01">
        <w:rPr>
          <w:rFonts w:ascii="Segoe UI" w:hAnsi="Segoe UI" w:cs="Segoe UI"/>
          <w:sz w:val="24"/>
          <w:szCs w:val="24"/>
        </w:rPr>
        <w:t xml:space="preserve"> owners and the Premier</w:t>
      </w:r>
      <w:r w:rsidR="0057629B" w:rsidRPr="00AB1A01">
        <w:rPr>
          <w:rFonts w:ascii="Segoe UI" w:hAnsi="Segoe UI" w:cs="Segoe UI"/>
          <w:sz w:val="24"/>
          <w:szCs w:val="24"/>
        </w:rPr>
        <w:t xml:space="preserve"> of Ontario</w:t>
      </w:r>
      <w:r w:rsidR="009A4B07" w:rsidRPr="00AB1A01">
        <w:rPr>
          <w:rFonts w:ascii="Segoe UI" w:hAnsi="Segoe UI" w:cs="Segoe UI"/>
          <w:sz w:val="24"/>
          <w:szCs w:val="24"/>
        </w:rPr>
        <w:t xml:space="preserve"> must urgently demand better experiences for Ontario’s people with disabilities.</w:t>
      </w:r>
    </w:p>
    <w:p w14:paraId="20B38641" w14:textId="722B8E09" w:rsidR="00351FF6" w:rsidRPr="00AB1A01" w:rsidRDefault="00893179">
      <w:pPr>
        <w:rPr>
          <w:rFonts w:ascii="Segoe UI" w:hAnsi="Segoe UI" w:cs="Segoe UI"/>
          <w:sz w:val="24"/>
          <w:szCs w:val="24"/>
        </w:rPr>
      </w:pPr>
      <w:r w:rsidRPr="00AB1A01">
        <w:rPr>
          <w:rFonts w:ascii="Segoe UI" w:hAnsi="Segoe UI" w:cs="Segoe UI"/>
          <w:sz w:val="24"/>
          <w:szCs w:val="24"/>
        </w:rPr>
        <w:t>While a full set of recommendations will be published in the final report</w:t>
      </w:r>
      <w:r w:rsidR="00BB1A5E" w:rsidRPr="00AB1A01">
        <w:rPr>
          <w:rFonts w:ascii="Segoe UI" w:hAnsi="Segoe UI" w:cs="Segoe UI"/>
          <w:sz w:val="24"/>
          <w:szCs w:val="24"/>
        </w:rPr>
        <w:t xml:space="preserve"> in June of 2023</w:t>
      </w:r>
      <w:r w:rsidRPr="00AB1A01">
        <w:rPr>
          <w:rFonts w:ascii="Segoe UI" w:hAnsi="Segoe UI" w:cs="Segoe UI"/>
          <w:sz w:val="24"/>
          <w:szCs w:val="24"/>
        </w:rPr>
        <w:t xml:space="preserve">, the </w:t>
      </w:r>
      <w:r w:rsidR="00BB3AA3" w:rsidRPr="00AB1A01">
        <w:rPr>
          <w:rFonts w:ascii="Segoe UI" w:hAnsi="Segoe UI" w:cs="Segoe UI"/>
          <w:sz w:val="24"/>
          <w:szCs w:val="24"/>
        </w:rPr>
        <w:t>R</w:t>
      </w:r>
      <w:r w:rsidRPr="00AB1A01">
        <w:rPr>
          <w:rFonts w:ascii="Segoe UI" w:hAnsi="Segoe UI" w:cs="Segoe UI"/>
          <w:sz w:val="24"/>
          <w:szCs w:val="24"/>
        </w:rPr>
        <w:t xml:space="preserve">eviewer emphasizes that there is an urgent need for action. The Ontario government is </w:t>
      </w:r>
      <w:r w:rsidR="003367FA" w:rsidRPr="00AB1A01">
        <w:rPr>
          <w:rFonts w:ascii="Segoe UI" w:hAnsi="Segoe UI" w:cs="Segoe UI"/>
          <w:sz w:val="24"/>
          <w:szCs w:val="24"/>
        </w:rPr>
        <w:t xml:space="preserve">not going to </w:t>
      </w:r>
      <w:r w:rsidR="006E658F" w:rsidRPr="00AB1A01">
        <w:rPr>
          <w:rFonts w:ascii="Segoe UI" w:hAnsi="Segoe UI" w:cs="Segoe UI"/>
          <w:sz w:val="24"/>
          <w:szCs w:val="24"/>
        </w:rPr>
        <w:t>achieve its</w:t>
      </w:r>
      <w:r w:rsidRPr="00AB1A01">
        <w:rPr>
          <w:rFonts w:ascii="Segoe UI" w:hAnsi="Segoe UI" w:cs="Segoe UI"/>
          <w:sz w:val="24"/>
          <w:szCs w:val="24"/>
        </w:rPr>
        <w:t xml:space="preserve"> goal of making Ontario accessible by 2025</w:t>
      </w:r>
      <w:r w:rsidR="003367FA" w:rsidRPr="00AB1A01">
        <w:rPr>
          <w:rFonts w:ascii="Segoe UI" w:hAnsi="Segoe UI" w:cs="Segoe UI"/>
          <w:sz w:val="24"/>
          <w:szCs w:val="24"/>
        </w:rPr>
        <w:t xml:space="preserve"> without an urgent </w:t>
      </w:r>
      <w:r w:rsidR="00797F8F" w:rsidRPr="00AB1A01">
        <w:rPr>
          <w:rFonts w:ascii="Segoe UI" w:hAnsi="Segoe UI" w:cs="Segoe UI"/>
          <w:sz w:val="24"/>
          <w:szCs w:val="24"/>
        </w:rPr>
        <w:t xml:space="preserve">and material </w:t>
      </w:r>
      <w:r w:rsidR="003367FA" w:rsidRPr="00AB1A01">
        <w:rPr>
          <w:rFonts w:ascii="Segoe UI" w:hAnsi="Segoe UI" w:cs="Segoe UI"/>
          <w:sz w:val="24"/>
          <w:szCs w:val="24"/>
        </w:rPr>
        <w:t>adjustment in strategy and output</w:t>
      </w:r>
      <w:r w:rsidRPr="00AB1A01">
        <w:rPr>
          <w:rFonts w:ascii="Segoe UI" w:hAnsi="Segoe UI" w:cs="Segoe UI"/>
          <w:sz w:val="24"/>
          <w:szCs w:val="24"/>
        </w:rPr>
        <w:t xml:space="preserve">. There are </w:t>
      </w:r>
      <w:r w:rsidR="00F67022" w:rsidRPr="00AB1A01">
        <w:rPr>
          <w:rFonts w:ascii="Segoe UI" w:hAnsi="Segoe UI" w:cs="Segoe UI"/>
          <w:sz w:val="24"/>
          <w:szCs w:val="24"/>
        </w:rPr>
        <w:t>approximately 2.9</w:t>
      </w:r>
      <w:r w:rsidR="001A220B" w:rsidRPr="00AB1A01">
        <w:rPr>
          <w:rFonts w:ascii="Segoe UI" w:hAnsi="Segoe UI" w:cs="Segoe UI"/>
          <w:sz w:val="24"/>
          <w:szCs w:val="24"/>
        </w:rPr>
        <w:t xml:space="preserve"> million</w:t>
      </w:r>
      <w:r w:rsidRPr="00AB1A01">
        <w:rPr>
          <w:rFonts w:ascii="Segoe UI" w:hAnsi="Segoe UI" w:cs="Segoe UI"/>
          <w:sz w:val="24"/>
          <w:szCs w:val="24"/>
        </w:rPr>
        <w:t xml:space="preserve"> PWD in Ontario, all of whom have friends and family. </w:t>
      </w:r>
      <w:r w:rsidR="00F20327" w:rsidRPr="00AB1A01">
        <w:rPr>
          <w:rFonts w:ascii="Segoe UI" w:hAnsi="Segoe UI" w:cs="Segoe UI"/>
          <w:sz w:val="24"/>
          <w:szCs w:val="24"/>
        </w:rPr>
        <w:t xml:space="preserve">Consultations as part of this review have revealed consistent anger and disappointment. Demand </w:t>
      </w:r>
      <w:r w:rsidR="00BB1A5E" w:rsidRPr="00AB1A01">
        <w:rPr>
          <w:rFonts w:ascii="Segoe UI" w:hAnsi="Segoe UI" w:cs="Segoe UI"/>
          <w:sz w:val="24"/>
          <w:szCs w:val="24"/>
        </w:rPr>
        <w:t>for an equal experience from people with disabilities is not going away.</w:t>
      </w:r>
      <w:r w:rsidR="00D9108D" w:rsidRPr="00AB1A01">
        <w:rPr>
          <w:rFonts w:ascii="Segoe UI" w:hAnsi="Segoe UI" w:cs="Segoe UI"/>
          <w:sz w:val="24"/>
          <w:szCs w:val="24"/>
        </w:rPr>
        <w:t xml:space="preserve"> The Reviewer anticipates that demand will only grow stronger and louder.</w:t>
      </w:r>
      <w:r w:rsidR="00F20327" w:rsidRPr="00AB1A01">
        <w:rPr>
          <w:rFonts w:ascii="Segoe UI" w:hAnsi="Segoe UI" w:cs="Segoe UI"/>
          <w:sz w:val="24"/>
          <w:szCs w:val="24"/>
        </w:rPr>
        <w:t xml:space="preserve"> </w:t>
      </w:r>
      <w:r w:rsidR="006E658F" w:rsidRPr="00AB1A01">
        <w:rPr>
          <w:rFonts w:ascii="Segoe UI" w:hAnsi="Segoe UI" w:cs="Segoe UI"/>
          <w:sz w:val="24"/>
          <w:szCs w:val="24"/>
        </w:rPr>
        <w:t>The Premier</w:t>
      </w:r>
      <w:r w:rsidR="003367FA" w:rsidRPr="00AB1A01">
        <w:rPr>
          <w:rFonts w:ascii="Segoe UI" w:hAnsi="Segoe UI" w:cs="Segoe UI"/>
          <w:sz w:val="24"/>
          <w:szCs w:val="24"/>
        </w:rPr>
        <w:t xml:space="preserve"> of Ontario and his senior team </w:t>
      </w:r>
      <w:r w:rsidR="00F20327" w:rsidRPr="00AB1A01">
        <w:rPr>
          <w:rFonts w:ascii="Segoe UI" w:hAnsi="Segoe UI" w:cs="Segoe UI"/>
          <w:sz w:val="24"/>
          <w:szCs w:val="24"/>
        </w:rPr>
        <w:t>must react accordingly.</w:t>
      </w:r>
      <w:r w:rsidR="00351FF6" w:rsidRPr="00AB1A01">
        <w:rPr>
          <w:rFonts w:ascii="Segoe UI" w:hAnsi="Segoe UI" w:cs="Segoe UI"/>
          <w:sz w:val="24"/>
          <w:szCs w:val="24"/>
        </w:rPr>
        <w:br w:type="page"/>
      </w:r>
    </w:p>
    <w:p w14:paraId="78F93A5A" w14:textId="79541FC6" w:rsidR="00351FF6" w:rsidRPr="00AB1A01" w:rsidRDefault="00351FF6" w:rsidP="00351FF6">
      <w:pPr>
        <w:pStyle w:val="Heading2"/>
        <w:rPr>
          <w:rFonts w:ascii="Segoe UI" w:hAnsi="Segoe UI" w:cs="Segoe UI"/>
          <w:b/>
          <w:bCs/>
          <w:color w:val="000000" w:themeColor="text1"/>
          <w:sz w:val="36"/>
          <w:szCs w:val="36"/>
        </w:rPr>
      </w:pPr>
      <w:bookmarkStart w:id="2" w:name="_Toc129095248"/>
      <w:r w:rsidRPr="00AB1A01">
        <w:rPr>
          <w:rFonts w:ascii="Segoe UI" w:hAnsi="Segoe UI" w:cs="Segoe UI"/>
          <w:b/>
          <w:bCs/>
          <w:color w:val="000000" w:themeColor="text1"/>
          <w:sz w:val="36"/>
          <w:szCs w:val="36"/>
        </w:rPr>
        <w:lastRenderedPageBreak/>
        <w:t>Introduction to the 4</w:t>
      </w:r>
      <w:r w:rsidRPr="00AB1A01">
        <w:rPr>
          <w:rFonts w:ascii="Segoe UI" w:hAnsi="Segoe UI" w:cs="Segoe UI"/>
          <w:b/>
          <w:bCs/>
          <w:color w:val="000000" w:themeColor="text1"/>
          <w:sz w:val="36"/>
          <w:szCs w:val="36"/>
          <w:vertAlign w:val="superscript"/>
        </w:rPr>
        <w:t>th</w:t>
      </w:r>
      <w:r w:rsidRPr="00AB1A01">
        <w:rPr>
          <w:rFonts w:ascii="Segoe UI" w:hAnsi="Segoe UI" w:cs="Segoe UI"/>
          <w:b/>
          <w:bCs/>
          <w:color w:val="000000" w:themeColor="text1"/>
          <w:sz w:val="36"/>
          <w:szCs w:val="36"/>
        </w:rPr>
        <w:t xml:space="preserve"> Legislative Review</w:t>
      </w:r>
      <w:bookmarkEnd w:id="2"/>
    </w:p>
    <w:p w14:paraId="1D7BA993" w14:textId="77777777" w:rsidR="005821A7" w:rsidRPr="00AB1A01" w:rsidRDefault="005821A7" w:rsidP="00351FF6">
      <w:pPr>
        <w:rPr>
          <w:rFonts w:ascii="Segoe UI" w:hAnsi="Segoe UI" w:cs="Segoe UI"/>
          <w:sz w:val="24"/>
          <w:szCs w:val="24"/>
        </w:rPr>
        <w:sectPr w:rsidR="005821A7" w:rsidRPr="00AB1A01" w:rsidSect="001074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pPr>
    </w:p>
    <w:p w14:paraId="2B53F521" w14:textId="50B63334" w:rsidR="00351FF6" w:rsidRPr="00AB1A01" w:rsidRDefault="005821A7" w:rsidP="00351FF6">
      <w:pPr>
        <w:rPr>
          <w:rFonts w:ascii="Segoe UI" w:hAnsi="Segoe UI" w:cs="Segoe UI"/>
          <w:sz w:val="24"/>
          <w:szCs w:val="24"/>
        </w:rPr>
      </w:pPr>
      <w:r w:rsidRPr="00AB1A01">
        <w:rPr>
          <w:rFonts w:ascii="Segoe UI" w:hAnsi="Segoe UI" w:cs="Segoe UI"/>
          <w:sz w:val="24"/>
          <w:szCs w:val="24"/>
        </w:rPr>
        <w:t>The 4</w:t>
      </w:r>
      <w:r w:rsidRPr="00AB1A01">
        <w:rPr>
          <w:rFonts w:ascii="Segoe UI" w:hAnsi="Segoe UI" w:cs="Segoe UI"/>
          <w:sz w:val="24"/>
          <w:szCs w:val="24"/>
          <w:vertAlign w:val="superscript"/>
        </w:rPr>
        <w:t>th</w:t>
      </w:r>
      <w:r w:rsidRPr="00AB1A01">
        <w:rPr>
          <w:rFonts w:ascii="Segoe UI" w:hAnsi="Segoe UI" w:cs="Segoe UI"/>
          <w:sz w:val="24"/>
          <w:szCs w:val="24"/>
        </w:rPr>
        <w:t xml:space="preserve"> Legislative Review for the Accessibility for Ontarians with Disabilities Act</w:t>
      </w:r>
      <w:r w:rsidR="00610C48">
        <w:rPr>
          <w:rFonts w:ascii="Segoe UI" w:hAnsi="Segoe UI" w:cs="Segoe UI"/>
          <w:sz w:val="24"/>
          <w:szCs w:val="24"/>
        </w:rPr>
        <w:t xml:space="preserve">, </w:t>
      </w:r>
      <w:r w:rsidR="00610C48" w:rsidRPr="003C5B2B">
        <w:rPr>
          <w:rFonts w:ascii="Segoe UI" w:hAnsi="Segoe UI" w:cs="Segoe UI"/>
          <w:sz w:val="24"/>
          <w:szCs w:val="24"/>
        </w:rPr>
        <w:t>2005</w:t>
      </w:r>
      <w:r w:rsidRPr="00AB1A01">
        <w:rPr>
          <w:rFonts w:ascii="Segoe UI" w:hAnsi="Segoe UI" w:cs="Segoe UI"/>
          <w:sz w:val="24"/>
          <w:szCs w:val="24"/>
        </w:rPr>
        <w:t xml:space="preserve"> (AODA) was launched </w:t>
      </w:r>
      <w:r w:rsidR="00F3371F" w:rsidRPr="00AB1A01">
        <w:rPr>
          <w:rFonts w:ascii="Segoe UI" w:hAnsi="Segoe UI" w:cs="Segoe UI"/>
          <w:sz w:val="24"/>
          <w:szCs w:val="24"/>
        </w:rPr>
        <w:t>i</w:t>
      </w:r>
      <w:r w:rsidRPr="00AB1A01">
        <w:rPr>
          <w:rFonts w:ascii="Segoe UI" w:hAnsi="Segoe UI" w:cs="Segoe UI"/>
          <w:sz w:val="24"/>
          <w:szCs w:val="24"/>
        </w:rPr>
        <w:t xml:space="preserve">n </w:t>
      </w:r>
      <w:r w:rsidR="00F3371F" w:rsidRPr="00AB1A01">
        <w:rPr>
          <w:rFonts w:ascii="Segoe UI" w:hAnsi="Segoe UI" w:cs="Segoe UI"/>
          <w:sz w:val="24"/>
          <w:szCs w:val="24"/>
        </w:rPr>
        <w:t xml:space="preserve">February, 2022 </w:t>
      </w:r>
      <w:r w:rsidRPr="00AB1A01">
        <w:rPr>
          <w:rFonts w:ascii="Segoe UI" w:hAnsi="Segoe UI" w:cs="Segoe UI"/>
          <w:sz w:val="24"/>
          <w:szCs w:val="24"/>
        </w:rPr>
        <w:t>under the direction of Rich Donovan. The final report stemming from this review will be published by June 30, 2023.</w:t>
      </w:r>
      <w:r w:rsidR="007635B8" w:rsidRPr="00AB1A01">
        <w:rPr>
          <w:rFonts w:ascii="Segoe UI" w:hAnsi="Segoe UI" w:cs="Segoe UI"/>
          <w:sz w:val="24"/>
          <w:szCs w:val="24"/>
        </w:rPr>
        <w:t xml:space="preserve"> Previous reviews</w:t>
      </w:r>
      <w:r w:rsidR="00975642" w:rsidRPr="00AB1A01">
        <w:rPr>
          <w:rFonts w:ascii="Segoe UI" w:hAnsi="Segoe UI" w:cs="Segoe UI"/>
          <w:sz w:val="24"/>
          <w:szCs w:val="24"/>
        </w:rPr>
        <w:t xml:space="preserve"> of the AODA</w:t>
      </w:r>
      <w:r w:rsidR="007635B8" w:rsidRPr="00AB1A01">
        <w:rPr>
          <w:rFonts w:ascii="Segoe UI" w:hAnsi="Segoe UI" w:cs="Segoe UI"/>
          <w:sz w:val="24"/>
          <w:szCs w:val="24"/>
        </w:rPr>
        <w:t xml:space="preserve"> were completed </w:t>
      </w:r>
      <w:r w:rsidR="001A220B" w:rsidRPr="00AB1A01">
        <w:rPr>
          <w:rFonts w:ascii="Segoe UI" w:hAnsi="Segoe UI" w:cs="Segoe UI"/>
          <w:sz w:val="24"/>
          <w:szCs w:val="24"/>
        </w:rPr>
        <w:t>in 2010, 2014, and 2019</w:t>
      </w:r>
      <w:r w:rsidR="007635B8" w:rsidRPr="00AB1A01">
        <w:rPr>
          <w:rFonts w:ascii="Segoe UI" w:hAnsi="Segoe UI" w:cs="Segoe UI"/>
          <w:sz w:val="24"/>
          <w:szCs w:val="24"/>
        </w:rPr>
        <w:t>.</w:t>
      </w:r>
    </w:p>
    <w:p w14:paraId="48B9020A" w14:textId="332C4241" w:rsidR="00162629" w:rsidRPr="00AB1A01" w:rsidRDefault="00162629" w:rsidP="00351FF6">
      <w:pPr>
        <w:rPr>
          <w:rFonts w:ascii="Segoe UI" w:hAnsi="Segoe UI" w:cs="Segoe UI"/>
          <w:sz w:val="24"/>
          <w:szCs w:val="24"/>
          <w:lang w:val="en-US"/>
        </w:rPr>
      </w:pPr>
      <w:r w:rsidRPr="00AB1A01">
        <w:rPr>
          <w:rFonts w:ascii="Segoe UI" w:hAnsi="Segoe UI" w:cs="Segoe UI"/>
          <w:sz w:val="24"/>
          <w:szCs w:val="24"/>
          <w:lang w:val="en-US"/>
        </w:rPr>
        <w:t>The AODA came into force in 2005. Its purpose is to develop, implement, and enforce accessibility standards to achieve accessibility for Ontarians with disabilities with respect to goods, services, facilities, accommodation, employment, buildings, structures and premises. The target for completion of these goals is January 1, 2025.</w:t>
      </w:r>
    </w:p>
    <w:p w14:paraId="43F67E33" w14:textId="4BD7BC15" w:rsidR="00BB11D0" w:rsidRPr="00AB1A01" w:rsidRDefault="00BB11D0" w:rsidP="00351FF6">
      <w:pPr>
        <w:rPr>
          <w:rFonts w:ascii="Segoe UI" w:hAnsi="Segoe UI" w:cs="Segoe UI"/>
          <w:sz w:val="24"/>
          <w:szCs w:val="24"/>
          <w:lang w:val="en-US"/>
        </w:rPr>
      </w:pPr>
      <w:r w:rsidRPr="00AB1A01">
        <w:rPr>
          <w:rFonts w:ascii="Segoe UI" w:hAnsi="Segoe UI" w:cs="Segoe UI"/>
          <w:sz w:val="24"/>
          <w:szCs w:val="24"/>
          <w:lang w:val="en-US"/>
        </w:rPr>
        <w:t xml:space="preserve">Despite the </w:t>
      </w:r>
      <w:r w:rsidR="006D3839" w:rsidRPr="00AB1A01">
        <w:rPr>
          <w:rFonts w:ascii="Segoe UI" w:hAnsi="Segoe UI" w:cs="Segoe UI"/>
          <w:sz w:val="24"/>
          <w:szCs w:val="24"/>
          <w:lang w:val="en-US"/>
        </w:rPr>
        <w:t>stated</w:t>
      </w:r>
      <w:r w:rsidRPr="00AB1A01">
        <w:rPr>
          <w:rFonts w:ascii="Segoe UI" w:hAnsi="Segoe UI" w:cs="Segoe UI"/>
          <w:sz w:val="24"/>
          <w:szCs w:val="24"/>
          <w:lang w:val="en-US"/>
        </w:rPr>
        <w:t xml:space="preserve"> goal of making Ontario accessible by 2025, those affected by disability (PWD and those who directly know PWD) report con</w:t>
      </w:r>
      <w:r w:rsidR="001448E4" w:rsidRPr="00AB1A01">
        <w:rPr>
          <w:rFonts w:ascii="Segoe UI" w:hAnsi="Segoe UI" w:cs="Segoe UI"/>
          <w:sz w:val="24"/>
          <w:szCs w:val="24"/>
          <w:lang w:val="en-US"/>
        </w:rPr>
        <w:t xml:space="preserve">tinuous </w:t>
      </w:r>
      <w:r w:rsidRPr="00AB1A01">
        <w:rPr>
          <w:rFonts w:ascii="Segoe UI" w:hAnsi="Segoe UI" w:cs="Segoe UI"/>
          <w:sz w:val="24"/>
          <w:szCs w:val="24"/>
          <w:lang w:val="en-US"/>
        </w:rPr>
        <w:t xml:space="preserve">failures. </w:t>
      </w:r>
      <w:r w:rsidR="00975642" w:rsidRPr="00AB1A01">
        <w:rPr>
          <w:rFonts w:ascii="Segoe UI" w:hAnsi="Segoe UI" w:cs="Segoe UI"/>
          <w:sz w:val="24"/>
          <w:szCs w:val="24"/>
          <w:lang w:val="en-US"/>
        </w:rPr>
        <w:t>This is consistent with the previous three reviews of the AODA. In a 2021 poll, o</w:t>
      </w:r>
      <w:r w:rsidRPr="00AB1A01">
        <w:rPr>
          <w:rFonts w:ascii="Segoe UI" w:hAnsi="Segoe UI" w:cs="Segoe UI"/>
          <w:sz w:val="24"/>
          <w:szCs w:val="24"/>
          <w:lang w:val="en-US"/>
        </w:rPr>
        <w:t>ver 75% of surveyed individuals affected by disability report having negative experiences, while over 25% report no or limited access to experiences in either a public place or work setting</w:t>
      </w:r>
      <w:r w:rsidR="002B4272" w:rsidRPr="00AB1A01">
        <w:rPr>
          <w:rFonts w:ascii="Segoe UI" w:hAnsi="Segoe UI" w:cs="Segoe UI"/>
          <w:sz w:val="24"/>
          <w:szCs w:val="24"/>
          <w:lang w:val="en-US"/>
        </w:rPr>
        <w:t>.</w:t>
      </w:r>
      <w:r w:rsidR="002B4272" w:rsidRPr="00AB1A01">
        <w:rPr>
          <w:rStyle w:val="FootnoteReference"/>
          <w:rFonts w:ascii="Segoe UI" w:hAnsi="Segoe UI" w:cs="Segoe UI"/>
          <w:sz w:val="24"/>
          <w:szCs w:val="24"/>
          <w:lang w:val="en-US"/>
        </w:rPr>
        <w:footnoteReference w:id="5"/>
      </w:r>
    </w:p>
    <w:p w14:paraId="6C9DAD2C" w14:textId="46833373" w:rsidR="00F56EB8" w:rsidRPr="00AB1A01" w:rsidRDefault="00F56EB8" w:rsidP="00351FF6">
      <w:pPr>
        <w:rPr>
          <w:rFonts w:ascii="Segoe UI" w:hAnsi="Segoe UI" w:cs="Segoe UI"/>
          <w:sz w:val="24"/>
          <w:szCs w:val="24"/>
        </w:rPr>
      </w:pPr>
      <w:r w:rsidRPr="00AB1A01">
        <w:rPr>
          <w:rFonts w:ascii="Segoe UI" w:hAnsi="Segoe UI" w:cs="Segoe UI"/>
          <w:sz w:val="24"/>
          <w:szCs w:val="24"/>
          <w:lang w:val="en-US"/>
        </w:rPr>
        <w:t xml:space="preserve">To put these numbers into context, there </w:t>
      </w:r>
      <w:r w:rsidR="00E4105A" w:rsidRPr="00AB1A01">
        <w:rPr>
          <w:rFonts w:ascii="Segoe UI" w:hAnsi="Segoe UI" w:cs="Segoe UI"/>
          <w:sz w:val="24"/>
          <w:szCs w:val="24"/>
          <w:lang w:val="en-US"/>
        </w:rPr>
        <w:t xml:space="preserve">are </w:t>
      </w:r>
      <w:r w:rsidRPr="00AB1A01">
        <w:rPr>
          <w:rFonts w:ascii="Segoe UI" w:hAnsi="Segoe UI" w:cs="Segoe UI"/>
          <w:sz w:val="24"/>
          <w:szCs w:val="24"/>
          <w:lang w:val="en-US"/>
        </w:rPr>
        <w:t xml:space="preserve">approximately </w:t>
      </w:r>
      <w:r w:rsidR="0097370D" w:rsidRPr="00AB1A01">
        <w:rPr>
          <w:rFonts w:ascii="Segoe UI" w:hAnsi="Segoe UI" w:cs="Segoe UI"/>
          <w:sz w:val="24"/>
          <w:szCs w:val="24"/>
          <w:lang w:val="en-US"/>
        </w:rPr>
        <w:t>2.9</w:t>
      </w:r>
      <w:r w:rsidR="00E4105A" w:rsidRPr="00AB1A01">
        <w:rPr>
          <w:rFonts w:ascii="Segoe UI" w:hAnsi="Segoe UI" w:cs="Segoe UI"/>
          <w:sz w:val="24"/>
          <w:szCs w:val="24"/>
          <w:lang w:val="en-US"/>
        </w:rPr>
        <w:t xml:space="preserve"> million </w:t>
      </w:r>
      <w:r w:rsidR="0097370D" w:rsidRPr="00AB1A01">
        <w:rPr>
          <w:rFonts w:ascii="Segoe UI" w:hAnsi="Segoe UI" w:cs="Segoe UI"/>
          <w:sz w:val="24"/>
          <w:szCs w:val="24"/>
          <w:lang w:val="en-US"/>
        </w:rPr>
        <w:t>p</w:t>
      </w:r>
      <w:r w:rsidR="00E4105A" w:rsidRPr="00AB1A01">
        <w:rPr>
          <w:rFonts w:ascii="Segoe UI" w:hAnsi="Segoe UI" w:cs="Segoe UI"/>
          <w:sz w:val="24"/>
          <w:szCs w:val="24"/>
          <w:lang w:val="en-US"/>
        </w:rPr>
        <w:t xml:space="preserve">eople </w:t>
      </w:r>
      <w:r w:rsidR="0097370D" w:rsidRPr="00AB1A01">
        <w:rPr>
          <w:rFonts w:ascii="Segoe UI" w:hAnsi="Segoe UI" w:cs="Segoe UI"/>
          <w:sz w:val="24"/>
          <w:szCs w:val="24"/>
          <w:lang w:val="en-US"/>
        </w:rPr>
        <w:t xml:space="preserve">aged 15+ </w:t>
      </w:r>
      <w:r w:rsidR="00E4105A" w:rsidRPr="00AB1A01">
        <w:rPr>
          <w:rFonts w:ascii="Segoe UI" w:hAnsi="Segoe UI" w:cs="Segoe UI"/>
          <w:sz w:val="24"/>
          <w:szCs w:val="24"/>
          <w:lang w:val="en-US"/>
        </w:rPr>
        <w:t xml:space="preserve">with </w:t>
      </w:r>
      <w:r w:rsidR="0097370D" w:rsidRPr="00AB1A01">
        <w:rPr>
          <w:rFonts w:ascii="Segoe UI" w:hAnsi="Segoe UI" w:cs="Segoe UI"/>
          <w:sz w:val="24"/>
          <w:szCs w:val="24"/>
          <w:lang w:val="en-US"/>
        </w:rPr>
        <w:t>d</w:t>
      </w:r>
      <w:r w:rsidR="00E4105A" w:rsidRPr="00AB1A01">
        <w:rPr>
          <w:rFonts w:ascii="Segoe UI" w:hAnsi="Segoe UI" w:cs="Segoe UI"/>
          <w:sz w:val="24"/>
          <w:szCs w:val="24"/>
          <w:lang w:val="en-US"/>
        </w:rPr>
        <w:t xml:space="preserve">isabilities currently living in Ontario. This number is only increasing. No other demographic group faces </w:t>
      </w:r>
      <w:r w:rsidR="001448E4" w:rsidRPr="00AB1A01">
        <w:rPr>
          <w:rFonts w:ascii="Segoe UI" w:hAnsi="Segoe UI" w:cs="Segoe UI"/>
          <w:sz w:val="24"/>
          <w:szCs w:val="24"/>
          <w:lang w:val="en-US"/>
        </w:rPr>
        <w:t>th</w:t>
      </w:r>
      <w:r w:rsidR="000D0F22" w:rsidRPr="00AB1A01">
        <w:rPr>
          <w:rFonts w:ascii="Segoe UI" w:hAnsi="Segoe UI" w:cs="Segoe UI"/>
          <w:sz w:val="24"/>
          <w:szCs w:val="24"/>
          <w:lang w:val="en-US"/>
        </w:rPr>
        <w:t>ese</w:t>
      </w:r>
      <w:r w:rsidR="001448E4" w:rsidRPr="00AB1A01">
        <w:rPr>
          <w:rFonts w:ascii="Segoe UI" w:hAnsi="Segoe UI" w:cs="Segoe UI"/>
          <w:sz w:val="24"/>
          <w:szCs w:val="24"/>
          <w:lang w:val="en-US"/>
        </w:rPr>
        <w:t xml:space="preserve"> kind</w:t>
      </w:r>
      <w:r w:rsidR="000D0F22" w:rsidRPr="00AB1A01">
        <w:rPr>
          <w:rFonts w:ascii="Segoe UI" w:hAnsi="Segoe UI" w:cs="Segoe UI"/>
          <w:sz w:val="24"/>
          <w:szCs w:val="24"/>
          <w:lang w:val="en-US"/>
        </w:rPr>
        <w:t>s</w:t>
      </w:r>
      <w:r w:rsidR="00E4105A" w:rsidRPr="00AB1A01">
        <w:rPr>
          <w:rFonts w:ascii="Segoe UI" w:hAnsi="Segoe UI" w:cs="Segoe UI"/>
          <w:sz w:val="24"/>
          <w:szCs w:val="24"/>
          <w:lang w:val="en-US"/>
        </w:rPr>
        <w:t xml:space="preserve"> of negative experiences, barriers, and outright discrimination</w:t>
      </w:r>
      <w:r w:rsidR="00A065E0" w:rsidRPr="00AB1A01">
        <w:rPr>
          <w:rFonts w:ascii="Segoe UI" w:hAnsi="Segoe UI" w:cs="Segoe UI"/>
          <w:sz w:val="24"/>
          <w:szCs w:val="24"/>
          <w:lang w:val="en-US"/>
        </w:rPr>
        <w:t xml:space="preserve"> without public outcry</w:t>
      </w:r>
      <w:r w:rsidR="00E4105A" w:rsidRPr="00AB1A01">
        <w:rPr>
          <w:rFonts w:ascii="Segoe UI" w:hAnsi="Segoe UI" w:cs="Segoe UI"/>
          <w:sz w:val="24"/>
          <w:szCs w:val="24"/>
          <w:lang w:val="en-US"/>
        </w:rPr>
        <w:t>, much less one that represents nearly a quarter of the population.</w:t>
      </w:r>
      <w:r w:rsidR="00DB40E7" w:rsidRPr="00AB1A01">
        <w:rPr>
          <w:rFonts w:ascii="Segoe UI" w:hAnsi="Segoe UI" w:cs="Segoe UI"/>
          <w:sz w:val="24"/>
          <w:szCs w:val="24"/>
          <w:lang w:val="en-US"/>
        </w:rPr>
        <w:t xml:space="preserve"> These numbers, and this language may sound </w:t>
      </w:r>
      <w:r w:rsidR="00AE772D" w:rsidRPr="00AB1A01">
        <w:rPr>
          <w:rFonts w:ascii="Segoe UI" w:hAnsi="Segoe UI" w:cs="Segoe UI"/>
          <w:sz w:val="24"/>
          <w:szCs w:val="24"/>
          <w:lang w:val="en-US"/>
        </w:rPr>
        <w:t>alarming</w:t>
      </w:r>
      <w:r w:rsidR="00DB40E7" w:rsidRPr="00AB1A01">
        <w:rPr>
          <w:rFonts w:ascii="Segoe UI" w:hAnsi="Segoe UI" w:cs="Segoe UI"/>
          <w:sz w:val="24"/>
          <w:szCs w:val="24"/>
          <w:lang w:val="en-US"/>
        </w:rPr>
        <w:t>. It should be.</w:t>
      </w:r>
    </w:p>
    <w:p w14:paraId="694B1EBC" w14:textId="7EB662BE" w:rsidR="007635B8" w:rsidRPr="00AB1A01" w:rsidRDefault="007635B8" w:rsidP="00351FF6">
      <w:pPr>
        <w:rPr>
          <w:rFonts w:ascii="Segoe UI" w:hAnsi="Segoe UI" w:cs="Segoe UI"/>
          <w:sz w:val="24"/>
          <w:szCs w:val="24"/>
          <w:lang w:val="en-US"/>
        </w:rPr>
      </w:pPr>
      <w:r w:rsidRPr="00AB1A01">
        <w:rPr>
          <w:rFonts w:ascii="Segoe UI" w:hAnsi="Segoe UI" w:cs="Segoe UI"/>
          <w:sz w:val="24"/>
          <w:szCs w:val="24"/>
        </w:rPr>
        <w:t>The motivation for the 4</w:t>
      </w:r>
      <w:r w:rsidRPr="00AB1A01">
        <w:rPr>
          <w:rFonts w:ascii="Segoe UI" w:hAnsi="Segoe UI" w:cs="Segoe UI"/>
          <w:sz w:val="24"/>
          <w:szCs w:val="24"/>
          <w:vertAlign w:val="superscript"/>
        </w:rPr>
        <w:t>th</w:t>
      </w:r>
      <w:r w:rsidRPr="00AB1A01">
        <w:rPr>
          <w:rFonts w:ascii="Segoe UI" w:hAnsi="Segoe UI" w:cs="Segoe UI"/>
          <w:sz w:val="24"/>
          <w:szCs w:val="24"/>
        </w:rPr>
        <w:t xml:space="preserve"> review is straightforward: </w:t>
      </w:r>
      <w:r w:rsidRPr="00AB1A01">
        <w:rPr>
          <w:rStyle w:val="Emphasis"/>
          <w:rFonts w:ascii="Segoe UI" w:hAnsi="Segoe UI" w:cs="Segoe UI"/>
          <w:sz w:val="24"/>
          <w:szCs w:val="24"/>
        </w:rPr>
        <w:t>The current experience for many people with disabilities in Ontario is poor. This stems from design flaws in services, products, technology, buildings, infrastructure, careers, processes, and human imagination.</w:t>
      </w:r>
      <w:r w:rsidRPr="00AB1A01">
        <w:rPr>
          <w:rFonts w:ascii="Segoe UI" w:hAnsi="Segoe UI" w:cs="Segoe UI"/>
          <w:i/>
          <w:iCs/>
          <w:sz w:val="24"/>
          <w:szCs w:val="24"/>
          <w:lang w:val="en-US"/>
        </w:rPr>
        <w:t xml:space="preserve"> </w:t>
      </w:r>
    </w:p>
    <w:p w14:paraId="72B7B13A" w14:textId="4EA7E5DF" w:rsidR="00194DB6" w:rsidRPr="00AB1A01" w:rsidRDefault="00C61ED7" w:rsidP="00C61ED7">
      <w:pPr>
        <w:rPr>
          <w:rFonts w:ascii="Segoe UI" w:hAnsi="Segoe UI" w:cs="Segoe UI"/>
          <w:sz w:val="24"/>
          <w:szCs w:val="24"/>
          <w:lang w:val="en-US"/>
        </w:rPr>
      </w:pPr>
      <w:r w:rsidRPr="00AB1A01">
        <w:rPr>
          <w:rFonts w:ascii="Segoe UI" w:hAnsi="Segoe UI" w:cs="Segoe UI"/>
          <w:sz w:val="24"/>
          <w:szCs w:val="24"/>
          <w:lang w:val="en-US"/>
        </w:rPr>
        <w:t xml:space="preserve">From this motivation, the vision of the </w:t>
      </w:r>
      <w:r w:rsidR="00BB3AA3" w:rsidRPr="00AB1A01">
        <w:rPr>
          <w:rFonts w:ascii="Segoe UI" w:hAnsi="Segoe UI" w:cs="Segoe UI"/>
          <w:sz w:val="24"/>
          <w:szCs w:val="24"/>
          <w:lang w:val="en-US"/>
        </w:rPr>
        <w:t>R</w:t>
      </w:r>
      <w:r w:rsidRPr="00AB1A01">
        <w:rPr>
          <w:rFonts w:ascii="Segoe UI" w:hAnsi="Segoe UI" w:cs="Segoe UI"/>
          <w:sz w:val="24"/>
          <w:szCs w:val="24"/>
          <w:lang w:val="en-US"/>
        </w:rPr>
        <w:t>eviewer’s assessment, both in the interim and final report, is comprehensive. It is for meaningful improvements for people with disabilities in Ontario by designing a future in which barriers to accessibility are prevented and removed, enabling them to lead unconstrained lives – socially, economically, and institutionally.</w:t>
      </w:r>
      <w:r w:rsidR="00975642" w:rsidRPr="00AB1A01">
        <w:rPr>
          <w:rFonts w:ascii="Segoe UI" w:hAnsi="Segoe UI" w:cs="Segoe UI"/>
          <w:sz w:val="24"/>
          <w:szCs w:val="24"/>
          <w:lang w:val="en-US"/>
        </w:rPr>
        <w:t xml:space="preserve"> This is consistent with the spirit of the AODA, and its previous three reviews.</w:t>
      </w:r>
    </w:p>
    <w:p w14:paraId="5D07E6A7" w14:textId="5C42ADD4" w:rsidR="007F73E1" w:rsidRPr="00AB1A01" w:rsidRDefault="00975642" w:rsidP="007F73E1">
      <w:pPr>
        <w:rPr>
          <w:rFonts w:ascii="Segoe UI" w:hAnsi="Segoe UI" w:cs="Segoe UI"/>
          <w:sz w:val="24"/>
          <w:szCs w:val="24"/>
          <w:lang w:val="en-US"/>
        </w:rPr>
      </w:pPr>
      <w:r w:rsidRPr="00AB1A01">
        <w:rPr>
          <w:rFonts w:ascii="Segoe UI" w:hAnsi="Segoe UI" w:cs="Segoe UI"/>
          <w:sz w:val="24"/>
          <w:szCs w:val="24"/>
          <w:lang w:val="en-US"/>
        </w:rPr>
        <w:t>Yet, t</w:t>
      </w:r>
      <w:r w:rsidR="007F73E1" w:rsidRPr="00AB1A01">
        <w:rPr>
          <w:rFonts w:ascii="Segoe UI" w:hAnsi="Segoe UI" w:cs="Segoe UI"/>
          <w:sz w:val="24"/>
          <w:szCs w:val="24"/>
          <w:lang w:val="en-US"/>
        </w:rPr>
        <w:t>he assessment</w:t>
      </w:r>
      <w:r w:rsidR="009E0227" w:rsidRPr="00AB1A01">
        <w:rPr>
          <w:rFonts w:ascii="Segoe UI" w:hAnsi="Segoe UI" w:cs="Segoe UI"/>
          <w:sz w:val="24"/>
          <w:szCs w:val="24"/>
          <w:lang w:val="en-US"/>
        </w:rPr>
        <w:t xml:space="preserve"> strategy</w:t>
      </w:r>
      <w:r w:rsidR="007F73E1" w:rsidRPr="00AB1A01">
        <w:rPr>
          <w:rFonts w:ascii="Segoe UI" w:hAnsi="Segoe UI" w:cs="Segoe UI"/>
          <w:sz w:val="24"/>
          <w:szCs w:val="24"/>
          <w:lang w:val="en-US"/>
        </w:rPr>
        <w:t xml:space="preserve"> of the 4</w:t>
      </w:r>
      <w:r w:rsidR="007F73E1" w:rsidRPr="00AB1A01">
        <w:rPr>
          <w:rFonts w:ascii="Segoe UI" w:hAnsi="Segoe UI" w:cs="Segoe UI"/>
          <w:sz w:val="24"/>
          <w:szCs w:val="24"/>
          <w:vertAlign w:val="superscript"/>
          <w:lang w:val="en-US"/>
        </w:rPr>
        <w:t>th</w:t>
      </w:r>
      <w:r w:rsidR="007F73E1" w:rsidRPr="00AB1A01">
        <w:rPr>
          <w:rFonts w:ascii="Segoe UI" w:hAnsi="Segoe UI" w:cs="Segoe UI"/>
          <w:sz w:val="24"/>
          <w:szCs w:val="24"/>
          <w:lang w:val="en-US"/>
        </w:rPr>
        <w:t xml:space="preserve"> review differ</w:t>
      </w:r>
      <w:r w:rsidR="009E0227" w:rsidRPr="00AB1A01">
        <w:rPr>
          <w:rFonts w:ascii="Segoe UI" w:hAnsi="Segoe UI" w:cs="Segoe UI"/>
          <w:sz w:val="24"/>
          <w:szCs w:val="24"/>
          <w:lang w:val="en-US"/>
        </w:rPr>
        <w:t>s</w:t>
      </w:r>
      <w:r w:rsidR="007F73E1" w:rsidRPr="00AB1A01">
        <w:rPr>
          <w:rFonts w:ascii="Segoe UI" w:hAnsi="Segoe UI" w:cs="Segoe UI"/>
          <w:sz w:val="24"/>
          <w:szCs w:val="24"/>
          <w:lang w:val="en-US"/>
        </w:rPr>
        <w:t xml:space="preserve"> substantively from past AODA reviews. There are six principles embedded in the assessment approach of the 4</w:t>
      </w:r>
      <w:r w:rsidR="007F73E1" w:rsidRPr="00AB1A01">
        <w:rPr>
          <w:rFonts w:ascii="Segoe UI" w:hAnsi="Segoe UI" w:cs="Segoe UI"/>
          <w:sz w:val="24"/>
          <w:szCs w:val="24"/>
          <w:vertAlign w:val="superscript"/>
          <w:lang w:val="en-US"/>
        </w:rPr>
        <w:t>th</w:t>
      </w:r>
      <w:r w:rsidR="007F73E1" w:rsidRPr="00AB1A01">
        <w:rPr>
          <w:rFonts w:ascii="Segoe UI" w:hAnsi="Segoe UI" w:cs="Segoe UI"/>
          <w:sz w:val="24"/>
          <w:szCs w:val="24"/>
          <w:lang w:val="en-US"/>
        </w:rPr>
        <w:t xml:space="preserve"> review.</w:t>
      </w:r>
    </w:p>
    <w:p w14:paraId="115FE560" w14:textId="747B93A7" w:rsidR="007F73E1" w:rsidRPr="00AB1A01" w:rsidRDefault="007F73E1" w:rsidP="007F73E1">
      <w:pPr>
        <w:pStyle w:val="ListParagraph"/>
        <w:numPr>
          <w:ilvl w:val="0"/>
          <w:numId w:val="2"/>
        </w:numPr>
        <w:rPr>
          <w:rFonts w:ascii="Segoe UI" w:hAnsi="Segoe UI" w:cs="Segoe UI"/>
          <w:sz w:val="24"/>
          <w:szCs w:val="24"/>
          <w:lang w:val="en-US"/>
        </w:rPr>
      </w:pPr>
      <w:r w:rsidRPr="00AB1A01">
        <w:rPr>
          <w:rFonts w:ascii="Segoe UI" w:hAnsi="Segoe UI" w:cs="Segoe UI"/>
          <w:sz w:val="24"/>
          <w:szCs w:val="24"/>
          <w:lang w:val="en-US"/>
        </w:rPr>
        <w:t>Focus on execution: ensuring that final recommendations address actionable ways to drive immediate change.</w:t>
      </w:r>
    </w:p>
    <w:p w14:paraId="2A5A7B25" w14:textId="43DC58E4" w:rsidR="007F73E1" w:rsidRPr="00AB1A01" w:rsidRDefault="007F73E1" w:rsidP="007F73E1">
      <w:pPr>
        <w:pStyle w:val="ListParagraph"/>
        <w:numPr>
          <w:ilvl w:val="0"/>
          <w:numId w:val="2"/>
        </w:numPr>
        <w:rPr>
          <w:rFonts w:ascii="Segoe UI" w:hAnsi="Segoe UI" w:cs="Segoe UI"/>
          <w:sz w:val="24"/>
          <w:szCs w:val="24"/>
          <w:lang w:val="en-US"/>
        </w:rPr>
      </w:pPr>
      <w:r w:rsidRPr="00AB1A01">
        <w:rPr>
          <w:rFonts w:ascii="Segoe UI" w:hAnsi="Segoe UI" w:cs="Segoe UI"/>
          <w:sz w:val="24"/>
          <w:szCs w:val="24"/>
          <w:lang w:val="en-US"/>
        </w:rPr>
        <w:lastRenderedPageBreak/>
        <w:t>Not tethered to past reviews: use a comprehensive approach that reflects recent innovative thinking.</w:t>
      </w:r>
    </w:p>
    <w:p w14:paraId="0095EA2D" w14:textId="4EF0238E" w:rsidR="007F73E1" w:rsidRPr="00AB1A01" w:rsidRDefault="007F73E1" w:rsidP="007F73E1">
      <w:pPr>
        <w:pStyle w:val="ListParagraph"/>
        <w:numPr>
          <w:ilvl w:val="0"/>
          <w:numId w:val="2"/>
        </w:numPr>
        <w:rPr>
          <w:rFonts w:ascii="Segoe UI" w:hAnsi="Segoe UI" w:cs="Segoe UI"/>
          <w:sz w:val="24"/>
          <w:szCs w:val="24"/>
          <w:lang w:val="en-US"/>
        </w:rPr>
      </w:pPr>
      <w:r w:rsidRPr="00AB1A01">
        <w:rPr>
          <w:rFonts w:ascii="Segoe UI" w:hAnsi="Segoe UI" w:cs="Segoe UI"/>
          <w:sz w:val="24"/>
          <w:szCs w:val="24"/>
          <w:lang w:val="en-US"/>
        </w:rPr>
        <w:t>More than compliance: a focus on what will work to create a barrier-free environment, not just checking a box.</w:t>
      </w:r>
    </w:p>
    <w:p w14:paraId="6D90D4E7" w14:textId="1A716A0E" w:rsidR="009E0227" w:rsidRPr="00AB1A01" w:rsidRDefault="009E0227" w:rsidP="007F73E1">
      <w:pPr>
        <w:pStyle w:val="ListParagraph"/>
        <w:numPr>
          <w:ilvl w:val="0"/>
          <w:numId w:val="2"/>
        </w:numPr>
        <w:rPr>
          <w:rFonts w:ascii="Segoe UI" w:hAnsi="Segoe UI" w:cs="Segoe UI"/>
          <w:sz w:val="24"/>
          <w:szCs w:val="24"/>
          <w:lang w:val="en-US"/>
        </w:rPr>
      </w:pPr>
      <w:r w:rsidRPr="00AB1A01">
        <w:rPr>
          <w:rFonts w:ascii="Segoe UI" w:hAnsi="Segoe UI" w:cs="Segoe UI"/>
          <w:sz w:val="24"/>
          <w:szCs w:val="24"/>
          <w:lang w:val="en-US"/>
        </w:rPr>
        <w:t>Grounded in l</w:t>
      </w:r>
      <w:r w:rsidR="00975642" w:rsidRPr="00AB1A01">
        <w:rPr>
          <w:rFonts w:ascii="Segoe UI" w:hAnsi="Segoe UI" w:cs="Segoe UI"/>
          <w:sz w:val="24"/>
          <w:szCs w:val="24"/>
          <w:lang w:val="en-US"/>
        </w:rPr>
        <w:t>i</w:t>
      </w:r>
      <w:r w:rsidRPr="00AB1A01">
        <w:rPr>
          <w:rFonts w:ascii="Segoe UI" w:hAnsi="Segoe UI" w:cs="Segoe UI"/>
          <w:sz w:val="24"/>
          <w:szCs w:val="24"/>
          <w:lang w:val="en-US"/>
        </w:rPr>
        <w:t>ved experience: continuously seeking and embedding real world PWD experiences to prioritize change and evaluate success</w:t>
      </w:r>
    </w:p>
    <w:p w14:paraId="1680DAB2" w14:textId="1F1C221C" w:rsidR="009E0227" w:rsidRPr="00AB1A01" w:rsidRDefault="009E0227" w:rsidP="007F73E1">
      <w:pPr>
        <w:pStyle w:val="ListParagraph"/>
        <w:numPr>
          <w:ilvl w:val="0"/>
          <w:numId w:val="2"/>
        </w:numPr>
        <w:rPr>
          <w:rFonts w:ascii="Segoe UI" w:hAnsi="Segoe UI" w:cs="Segoe UI"/>
          <w:sz w:val="24"/>
          <w:szCs w:val="24"/>
          <w:lang w:val="en-US"/>
        </w:rPr>
      </w:pPr>
      <w:r w:rsidRPr="00AB1A01">
        <w:rPr>
          <w:rFonts w:ascii="Segoe UI" w:hAnsi="Segoe UI" w:cs="Segoe UI"/>
          <w:sz w:val="24"/>
          <w:szCs w:val="24"/>
          <w:lang w:val="en-US"/>
        </w:rPr>
        <w:t xml:space="preserve">Considering multi-year implications: develop recommendations focused on both 2025 deadline and </w:t>
      </w:r>
      <w:r w:rsidR="00D10B7B" w:rsidRPr="00AB1A01">
        <w:rPr>
          <w:rFonts w:ascii="Segoe UI" w:hAnsi="Segoe UI" w:cs="Segoe UI"/>
          <w:sz w:val="24"/>
          <w:szCs w:val="24"/>
          <w:lang w:val="en-US"/>
        </w:rPr>
        <w:t>continuous improvement</w:t>
      </w:r>
      <w:r w:rsidRPr="00AB1A01">
        <w:rPr>
          <w:rFonts w:ascii="Segoe UI" w:hAnsi="Segoe UI" w:cs="Segoe UI"/>
          <w:sz w:val="24"/>
          <w:szCs w:val="24"/>
          <w:lang w:val="en-US"/>
        </w:rPr>
        <w:t xml:space="preserve"> objectives.</w:t>
      </w:r>
    </w:p>
    <w:p w14:paraId="1BB9FB52" w14:textId="15555EBF" w:rsidR="009E0227" w:rsidRPr="00AB1A01" w:rsidRDefault="009E0227" w:rsidP="007F73E1">
      <w:pPr>
        <w:pStyle w:val="ListParagraph"/>
        <w:numPr>
          <w:ilvl w:val="0"/>
          <w:numId w:val="2"/>
        </w:numPr>
        <w:rPr>
          <w:rFonts w:ascii="Segoe UI" w:hAnsi="Segoe UI" w:cs="Segoe UI"/>
          <w:sz w:val="24"/>
          <w:szCs w:val="24"/>
          <w:lang w:val="en-US"/>
        </w:rPr>
      </w:pPr>
      <w:r w:rsidRPr="00AB1A01">
        <w:rPr>
          <w:rFonts w:ascii="Segoe UI" w:hAnsi="Segoe UI" w:cs="Segoe UI"/>
          <w:sz w:val="24"/>
          <w:szCs w:val="24"/>
          <w:lang w:val="en-US"/>
        </w:rPr>
        <w:t xml:space="preserve">Evidence-based data-centric approach: apply credible data to form </w:t>
      </w:r>
      <w:r w:rsidR="00D10B7B" w:rsidRPr="00AB1A01">
        <w:rPr>
          <w:rFonts w:ascii="Segoe UI" w:hAnsi="Segoe UI" w:cs="Segoe UI"/>
          <w:sz w:val="24"/>
          <w:szCs w:val="24"/>
          <w:lang w:val="en-US"/>
        </w:rPr>
        <w:t>evidence-based</w:t>
      </w:r>
      <w:r w:rsidRPr="00AB1A01">
        <w:rPr>
          <w:rFonts w:ascii="Segoe UI" w:hAnsi="Segoe UI" w:cs="Segoe UI"/>
          <w:sz w:val="24"/>
          <w:szCs w:val="24"/>
          <w:lang w:val="en-US"/>
        </w:rPr>
        <w:t xml:space="preserve"> approach for assessments and recommendations</w:t>
      </w:r>
    </w:p>
    <w:p w14:paraId="6FB2D83A" w14:textId="04803697" w:rsidR="009E0227" w:rsidRPr="00AB1A01" w:rsidRDefault="0038278D" w:rsidP="009E0227">
      <w:pPr>
        <w:rPr>
          <w:rFonts w:ascii="Segoe UI" w:hAnsi="Segoe UI" w:cs="Segoe UI"/>
          <w:sz w:val="24"/>
          <w:szCs w:val="24"/>
          <w:lang w:val="en-US"/>
        </w:rPr>
      </w:pPr>
      <w:r w:rsidRPr="00AB1A01">
        <w:rPr>
          <w:rFonts w:ascii="Segoe UI" w:hAnsi="Segoe UI" w:cs="Segoe UI"/>
          <w:sz w:val="24"/>
          <w:szCs w:val="24"/>
          <w:lang w:val="en-US"/>
        </w:rPr>
        <w:t>Put differently, the emphasis of this review is on data and outcomes. Both data and outcomes are centered on the everyday experience of People with Disabilities as consumers, employees, family members,</w:t>
      </w:r>
      <w:r w:rsidR="00D10B7B" w:rsidRPr="00AB1A01">
        <w:rPr>
          <w:rFonts w:ascii="Segoe UI" w:hAnsi="Segoe UI" w:cs="Segoe UI"/>
          <w:sz w:val="24"/>
          <w:szCs w:val="24"/>
          <w:lang w:val="en-US"/>
        </w:rPr>
        <w:t xml:space="preserve"> taxpayers, voters</w:t>
      </w:r>
      <w:r w:rsidRPr="00AB1A01">
        <w:rPr>
          <w:rFonts w:ascii="Segoe UI" w:hAnsi="Segoe UI" w:cs="Segoe UI"/>
          <w:sz w:val="24"/>
          <w:szCs w:val="24"/>
          <w:lang w:val="en-US"/>
        </w:rPr>
        <w:t xml:space="preserve"> and citizens.</w:t>
      </w:r>
    </w:p>
    <w:p w14:paraId="770C86CD" w14:textId="288FDC40" w:rsidR="00F56EB8" w:rsidRPr="00AB1A01" w:rsidRDefault="00F56EB8" w:rsidP="009E0227">
      <w:pPr>
        <w:rPr>
          <w:rFonts w:ascii="Segoe UI" w:hAnsi="Segoe UI" w:cs="Segoe UI"/>
          <w:sz w:val="24"/>
          <w:szCs w:val="24"/>
          <w:lang w:val="en-US"/>
        </w:rPr>
      </w:pPr>
      <w:r w:rsidRPr="00AB1A01">
        <w:rPr>
          <w:rFonts w:ascii="Segoe UI" w:hAnsi="Segoe UI" w:cs="Segoe UI"/>
          <w:sz w:val="24"/>
          <w:szCs w:val="24"/>
          <w:lang w:val="en-US"/>
        </w:rPr>
        <w:t xml:space="preserve">The 4th review of the AODA is not focused on defining disability or accessibility. Definitions in this space have been fluid as new knowledge and agendas emerge. This distracts from creating sustainable processes </w:t>
      </w:r>
      <w:r w:rsidR="001448E4" w:rsidRPr="00AB1A01">
        <w:rPr>
          <w:rFonts w:ascii="Segoe UI" w:hAnsi="Segoe UI" w:cs="Segoe UI"/>
          <w:sz w:val="24"/>
          <w:szCs w:val="24"/>
          <w:lang w:val="en-US"/>
        </w:rPr>
        <w:t xml:space="preserve">that </w:t>
      </w:r>
      <w:r w:rsidRPr="00AB1A01">
        <w:rPr>
          <w:rFonts w:ascii="Segoe UI" w:hAnsi="Segoe UI" w:cs="Segoe UI"/>
          <w:sz w:val="24"/>
          <w:szCs w:val="24"/>
          <w:lang w:val="en-US"/>
        </w:rPr>
        <w:t>lead</w:t>
      </w:r>
      <w:r w:rsidR="001448E4" w:rsidRPr="00AB1A01">
        <w:rPr>
          <w:rFonts w:ascii="Segoe UI" w:hAnsi="Segoe UI" w:cs="Segoe UI"/>
          <w:sz w:val="24"/>
          <w:szCs w:val="24"/>
          <w:lang w:val="en-US"/>
        </w:rPr>
        <w:t xml:space="preserve"> </w:t>
      </w:r>
      <w:r w:rsidRPr="00AB1A01">
        <w:rPr>
          <w:rFonts w:ascii="Segoe UI" w:hAnsi="Segoe UI" w:cs="Segoe UI"/>
          <w:sz w:val="24"/>
          <w:szCs w:val="24"/>
          <w:lang w:val="en-US"/>
        </w:rPr>
        <w:t>to durable outcomes. These processes are essential to put Ontario back on track to meet its goal of an accessible 2025.</w:t>
      </w:r>
    </w:p>
    <w:p w14:paraId="60F02961" w14:textId="204FB131" w:rsidR="00F56EB8" w:rsidRPr="00AB1A01" w:rsidRDefault="00F56EB8" w:rsidP="009E0227">
      <w:pPr>
        <w:rPr>
          <w:rFonts w:ascii="Segoe UI" w:hAnsi="Segoe UI" w:cs="Segoe UI"/>
          <w:sz w:val="24"/>
          <w:szCs w:val="24"/>
          <w:lang w:val="en-US"/>
        </w:rPr>
      </w:pPr>
      <w:r w:rsidRPr="00AB1A01">
        <w:rPr>
          <w:rFonts w:ascii="Segoe UI" w:hAnsi="Segoe UI" w:cs="Segoe UI"/>
          <w:sz w:val="24"/>
          <w:szCs w:val="24"/>
          <w:lang w:val="en-US"/>
        </w:rPr>
        <w:t xml:space="preserve">Neither this interim report nor the final report will create a more accessible Ontario. Accessibility requires data, action, and accountability. These must be sustained </w:t>
      </w:r>
      <w:r w:rsidR="00AE772D" w:rsidRPr="00AB1A01">
        <w:rPr>
          <w:rFonts w:ascii="Segoe UI" w:hAnsi="Segoe UI" w:cs="Segoe UI"/>
          <w:sz w:val="24"/>
          <w:szCs w:val="24"/>
          <w:lang w:val="en-US"/>
        </w:rPr>
        <w:t>and improved</w:t>
      </w:r>
      <w:r w:rsidR="00D10B7B" w:rsidRPr="00AB1A01">
        <w:rPr>
          <w:rFonts w:ascii="Segoe UI" w:hAnsi="Segoe UI" w:cs="Segoe UI"/>
          <w:sz w:val="24"/>
          <w:szCs w:val="24"/>
          <w:lang w:val="en-US"/>
        </w:rPr>
        <w:t xml:space="preserve"> </w:t>
      </w:r>
      <w:r w:rsidRPr="00AB1A01">
        <w:rPr>
          <w:rFonts w:ascii="Segoe UI" w:hAnsi="Segoe UI" w:cs="Segoe UI"/>
          <w:sz w:val="24"/>
          <w:szCs w:val="24"/>
          <w:lang w:val="en-US"/>
        </w:rPr>
        <w:t>over time.</w:t>
      </w:r>
    </w:p>
    <w:p w14:paraId="1BF2668E" w14:textId="6D6A7629" w:rsidR="00BB2418" w:rsidRPr="00AB1A01" w:rsidRDefault="00DB40E7" w:rsidP="009E0227">
      <w:pPr>
        <w:rPr>
          <w:rFonts w:ascii="Segoe UI" w:hAnsi="Segoe UI" w:cs="Segoe UI"/>
          <w:sz w:val="24"/>
          <w:szCs w:val="24"/>
          <w:lang w:val="en-US"/>
        </w:rPr>
      </w:pPr>
      <w:r w:rsidRPr="00AB1A01">
        <w:rPr>
          <w:rFonts w:ascii="Segoe UI" w:hAnsi="Segoe UI" w:cs="Segoe UI"/>
          <w:sz w:val="24"/>
          <w:szCs w:val="24"/>
          <w:lang w:val="en-US"/>
        </w:rPr>
        <w:t>In the following sections, this interim report will outline the state of disability in Ontario, the process of conducting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review, what the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heard during consultations, and an assessment of where Ontario currently sits in terms of </w:t>
      </w:r>
      <w:r w:rsidR="001448E4" w:rsidRPr="00AB1A01">
        <w:rPr>
          <w:rFonts w:ascii="Segoe UI" w:hAnsi="Segoe UI" w:cs="Segoe UI"/>
          <w:sz w:val="24"/>
          <w:szCs w:val="24"/>
          <w:lang w:val="en-US"/>
        </w:rPr>
        <w:t>accessibility under the AODA</w:t>
      </w:r>
      <w:r w:rsidRPr="00AB1A01">
        <w:rPr>
          <w:rFonts w:ascii="Segoe UI" w:hAnsi="Segoe UI" w:cs="Segoe UI"/>
          <w:sz w:val="24"/>
          <w:szCs w:val="24"/>
          <w:lang w:val="en-US"/>
        </w:rPr>
        <w:t>. This interim report concludes with next steps.</w:t>
      </w:r>
    </w:p>
    <w:p w14:paraId="2C3E66A1" w14:textId="7E9B03EC" w:rsidR="00DB40E7" w:rsidRPr="00AB1A01" w:rsidRDefault="00DB40E7" w:rsidP="009E0227">
      <w:pPr>
        <w:rPr>
          <w:rFonts w:ascii="Segoe UI" w:hAnsi="Segoe UI" w:cs="Segoe UI"/>
          <w:sz w:val="24"/>
          <w:szCs w:val="24"/>
          <w:lang w:val="en-US"/>
        </w:rPr>
      </w:pPr>
      <w:r w:rsidRPr="00AB1A01">
        <w:rPr>
          <w:rFonts w:ascii="Segoe UI" w:hAnsi="Segoe UI" w:cs="Segoe UI"/>
          <w:sz w:val="24"/>
          <w:szCs w:val="24"/>
          <w:lang w:val="en-US"/>
        </w:rPr>
        <w:t xml:space="preserve">To both reiterate and foreshadow the sections to come, the current state of accessibility in Ontario is poor. So poor that many People with Disabilities report little change in experience over the past 17 years. Each review of the AODA has captured anger and frustration. This continues to increase. </w:t>
      </w:r>
    </w:p>
    <w:p w14:paraId="52C50D09" w14:textId="25F429FC" w:rsidR="00252A09" w:rsidRPr="00AB1A01" w:rsidRDefault="00D741C2" w:rsidP="009E0227">
      <w:pPr>
        <w:rPr>
          <w:rFonts w:ascii="Segoe UI" w:hAnsi="Segoe UI" w:cs="Segoe UI"/>
          <w:sz w:val="24"/>
          <w:szCs w:val="24"/>
          <w:lang w:val="en-US"/>
        </w:rPr>
      </w:pPr>
      <w:r w:rsidRPr="00AB1A01">
        <w:rPr>
          <w:rFonts w:ascii="Segoe UI" w:hAnsi="Segoe UI" w:cs="Segoe UI"/>
          <w:sz w:val="24"/>
          <w:szCs w:val="24"/>
          <w:lang w:val="en-US"/>
        </w:rPr>
        <w:t xml:space="preserve">To avoid a surge in anger – by a population group of </w:t>
      </w:r>
      <w:r w:rsidR="0097370D" w:rsidRPr="00AB1A01">
        <w:rPr>
          <w:rFonts w:ascii="Segoe UI" w:hAnsi="Segoe UI" w:cs="Segoe UI"/>
          <w:sz w:val="24"/>
          <w:szCs w:val="24"/>
          <w:lang w:val="en-US"/>
        </w:rPr>
        <w:t>2.9</w:t>
      </w:r>
      <w:r w:rsidRPr="00AB1A01">
        <w:rPr>
          <w:rFonts w:ascii="Segoe UI" w:hAnsi="Segoe UI" w:cs="Segoe UI"/>
          <w:sz w:val="24"/>
          <w:szCs w:val="24"/>
          <w:lang w:val="en-US"/>
        </w:rPr>
        <w:t xml:space="preserve"> million – material action is needed. D</w:t>
      </w:r>
      <w:r w:rsidR="00DB40E7" w:rsidRPr="00AB1A01">
        <w:rPr>
          <w:rFonts w:ascii="Segoe UI" w:hAnsi="Segoe UI" w:cs="Segoe UI"/>
          <w:sz w:val="24"/>
          <w:szCs w:val="24"/>
          <w:lang w:val="en-US"/>
        </w:rPr>
        <w:t>iscussions of accessibility in Canada are changing. The federal government is mandating federally regulated entities to act. Young people are increasingly comfortable discussing their disabilities and accessibility needs.</w:t>
      </w:r>
      <w:r w:rsidRPr="00AB1A01">
        <w:rPr>
          <w:rFonts w:ascii="Segoe UI" w:hAnsi="Segoe UI" w:cs="Segoe UI"/>
          <w:sz w:val="24"/>
          <w:szCs w:val="24"/>
          <w:lang w:val="en-US"/>
        </w:rPr>
        <w:t xml:space="preserve"> </w:t>
      </w:r>
      <w:r w:rsidR="00252A09" w:rsidRPr="00AB1A01">
        <w:rPr>
          <w:rFonts w:ascii="Segoe UI" w:hAnsi="Segoe UI" w:cs="Segoe UI"/>
          <w:sz w:val="24"/>
          <w:szCs w:val="24"/>
          <w:lang w:val="en-US"/>
        </w:rPr>
        <w:t xml:space="preserve">In consulting with accessibility </w:t>
      </w:r>
      <w:r w:rsidR="00252A09" w:rsidRPr="00AB1A01">
        <w:rPr>
          <w:rFonts w:ascii="Segoe UI" w:hAnsi="Segoe UI" w:cs="Segoe UI"/>
          <w:sz w:val="24"/>
          <w:szCs w:val="24"/>
          <w:lang w:val="en-US"/>
        </w:rPr>
        <w:lastRenderedPageBreak/>
        <w:t>stakeholders in higher education, the Reviewer was told that in some cases a single accessibility officer must handle over 350 students to meet demand.</w:t>
      </w:r>
    </w:p>
    <w:p w14:paraId="3D197724" w14:textId="185D7A1F" w:rsidR="00DB40E7" w:rsidRPr="00AB1A01" w:rsidRDefault="00D741C2" w:rsidP="009E0227">
      <w:pPr>
        <w:rPr>
          <w:rFonts w:ascii="Segoe UI" w:hAnsi="Segoe UI" w:cs="Segoe UI"/>
          <w:sz w:val="24"/>
          <w:szCs w:val="24"/>
          <w:lang w:val="en-US"/>
        </w:rPr>
      </w:pPr>
      <w:r w:rsidRPr="00AB1A01">
        <w:rPr>
          <w:rFonts w:ascii="Segoe UI" w:hAnsi="Segoe UI" w:cs="Segoe UI"/>
          <w:sz w:val="24"/>
          <w:szCs w:val="24"/>
          <w:lang w:val="en-US"/>
        </w:rPr>
        <w:t xml:space="preserve">Accessibility is gaining traction in news cycles. Opportunities for government and businesses to drag feet or defer to the future are </w:t>
      </w:r>
      <w:r w:rsidR="00D10B7B" w:rsidRPr="00AB1A01">
        <w:rPr>
          <w:rFonts w:ascii="Segoe UI" w:hAnsi="Segoe UI" w:cs="Segoe UI"/>
          <w:sz w:val="24"/>
          <w:szCs w:val="24"/>
          <w:lang w:val="en-US"/>
        </w:rPr>
        <w:t>past their peak</w:t>
      </w:r>
      <w:r w:rsidRPr="00AB1A01">
        <w:rPr>
          <w:rFonts w:ascii="Segoe UI" w:hAnsi="Segoe UI" w:cs="Segoe UI"/>
          <w:sz w:val="24"/>
          <w:szCs w:val="24"/>
          <w:lang w:val="en-US"/>
        </w:rPr>
        <w:t>. While stopping short of</w:t>
      </w:r>
      <w:r w:rsidR="0079158C" w:rsidRPr="00AB1A01">
        <w:rPr>
          <w:rFonts w:ascii="Segoe UI" w:hAnsi="Segoe UI" w:cs="Segoe UI"/>
          <w:sz w:val="24"/>
          <w:szCs w:val="24"/>
          <w:lang w:val="en-US"/>
        </w:rPr>
        <w:t xml:space="preserve"> </w:t>
      </w:r>
      <w:r w:rsidRPr="00AB1A01">
        <w:rPr>
          <w:rFonts w:ascii="Segoe UI" w:hAnsi="Segoe UI" w:cs="Segoe UI"/>
          <w:sz w:val="24"/>
          <w:szCs w:val="24"/>
          <w:lang w:val="en-US"/>
        </w:rPr>
        <w:t xml:space="preserve">recommendations, this interim report highlights </w:t>
      </w:r>
      <w:proofErr w:type="gramStart"/>
      <w:r w:rsidR="001A220B" w:rsidRPr="00AB1A01">
        <w:rPr>
          <w:rFonts w:ascii="Segoe UI" w:hAnsi="Segoe UI" w:cs="Segoe UI"/>
          <w:sz w:val="24"/>
          <w:szCs w:val="24"/>
          <w:lang w:val="en-US"/>
        </w:rPr>
        <w:t>that urgent actions</w:t>
      </w:r>
      <w:proofErr w:type="gramEnd"/>
      <w:r w:rsidRPr="00AB1A01">
        <w:rPr>
          <w:rFonts w:ascii="Segoe UI" w:hAnsi="Segoe UI" w:cs="Segoe UI"/>
          <w:sz w:val="24"/>
          <w:szCs w:val="24"/>
          <w:lang w:val="en-US"/>
        </w:rPr>
        <w:t>, supported by data and that are sustainable over time</w:t>
      </w:r>
      <w:r w:rsidR="00FE5ED0" w:rsidRPr="00AB1A01">
        <w:rPr>
          <w:rFonts w:ascii="Segoe UI" w:hAnsi="Segoe UI" w:cs="Segoe UI"/>
          <w:sz w:val="24"/>
          <w:szCs w:val="24"/>
          <w:lang w:val="en-US"/>
        </w:rPr>
        <w:t>,</w:t>
      </w:r>
      <w:r w:rsidRPr="00AB1A01">
        <w:rPr>
          <w:rFonts w:ascii="Segoe UI" w:hAnsi="Segoe UI" w:cs="Segoe UI"/>
          <w:sz w:val="24"/>
          <w:szCs w:val="24"/>
          <w:lang w:val="en-US"/>
        </w:rPr>
        <w:t xml:space="preserve"> need to be</w:t>
      </w:r>
      <w:r w:rsidR="001A220B" w:rsidRPr="00AB1A01">
        <w:rPr>
          <w:rFonts w:ascii="Segoe UI" w:hAnsi="Segoe UI" w:cs="Segoe UI"/>
          <w:sz w:val="24"/>
          <w:szCs w:val="24"/>
          <w:lang w:val="en-US"/>
        </w:rPr>
        <w:t>come</w:t>
      </w:r>
      <w:r w:rsidRPr="00AB1A01">
        <w:rPr>
          <w:rFonts w:ascii="Segoe UI" w:hAnsi="Segoe UI" w:cs="Segoe UI"/>
          <w:sz w:val="24"/>
          <w:szCs w:val="24"/>
          <w:lang w:val="en-US"/>
        </w:rPr>
        <w:t xml:space="preserve"> a</w:t>
      </w:r>
      <w:r w:rsidR="00D10B7B" w:rsidRPr="00AB1A01">
        <w:rPr>
          <w:rFonts w:ascii="Segoe UI" w:hAnsi="Segoe UI" w:cs="Segoe UI"/>
          <w:sz w:val="24"/>
          <w:szCs w:val="24"/>
          <w:lang w:val="en-US"/>
        </w:rPr>
        <w:t>n operational</w:t>
      </w:r>
      <w:r w:rsidRPr="00AB1A01">
        <w:rPr>
          <w:rFonts w:ascii="Segoe UI" w:hAnsi="Segoe UI" w:cs="Segoe UI"/>
          <w:sz w:val="24"/>
          <w:szCs w:val="24"/>
          <w:lang w:val="en-US"/>
        </w:rPr>
        <w:t xml:space="preserve"> and political priority</w:t>
      </w:r>
      <w:r w:rsidR="00AE772D" w:rsidRPr="00AB1A01">
        <w:rPr>
          <w:rFonts w:ascii="Segoe UI" w:hAnsi="Segoe UI" w:cs="Segoe UI"/>
          <w:sz w:val="24"/>
          <w:szCs w:val="24"/>
          <w:lang w:val="en-US"/>
        </w:rPr>
        <w:t xml:space="preserve"> for the Premier of Ontario</w:t>
      </w:r>
      <w:r w:rsidRPr="00AB1A01">
        <w:rPr>
          <w:rFonts w:ascii="Segoe UI" w:hAnsi="Segoe UI" w:cs="Segoe UI"/>
          <w:sz w:val="24"/>
          <w:szCs w:val="24"/>
          <w:lang w:val="en-US"/>
        </w:rPr>
        <w:t>.</w:t>
      </w:r>
    </w:p>
    <w:p w14:paraId="6818C023" w14:textId="188FEEA9" w:rsidR="001318E7" w:rsidRPr="00AB1A01" w:rsidRDefault="001318E7">
      <w:pPr>
        <w:rPr>
          <w:rFonts w:ascii="Segoe UI" w:hAnsi="Segoe UI" w:cs="Segoe UI"/>
          <w:sz w:val="24"/>
          <w:szCs w:val="24"/>
          <w:lang w:val="en-US"/>
        </w:rPr>
      </w:pPr>
      <w:r w:rsidRPr="00AB1A01">
        <w:rPr>
          <w:rFonts w:ascii="Segoe UI" w:hAnsi="Segoe UI" w:cs="Segoe UI"/>
          <w:sz w:val="24"/>
          <w:szCs w:val="24"/>
          <w:lang w:val="en-US"/>
        </w:rPr>
        <w:br w:type="page"/>
      </w:r>
    </w:p>
    <w:p w14:paraId="09B86800" w14:textId="77777777" w:rsidR="001318E7" w:rsidRPr="00AB1A01" w:rsidRDefault="001318E7" w:rsidP="001318E7">
      <w:pPr>
        <w:pStyle w:val="Heading2"/>
        <w:rPr>
          <w:rFonts w:ascii="Segoe UI" w:hAnsi="Segoe UI" w:cs="Segoe UI"/>
          <w:b/>
          <w:bCs/>
          <w:color w:val="000000" w:themeColor="text1"/>
          <w:sz w:val="36"/>
          <w:szCs w:val="36"/>
          <w:lang w:val="en-US"/>
        </w:rPr>
        <w:sectPr w:rsidR="001318E7" w:rsidRPr="00AB1A01" w:rsidSect="00107461">
          <w:type w:val="continuous"/>
          <w:pgSz w:w="12240" w:h="15840"/>
          <w:pgMar w:top="1440" w:right="1440" w:bottom="1440" w:left="1440" w:header="708" w:footer="708" w:gutter="0"/>
          <w:cols w:space="708"/>
          <w:docGrid w:linePitch="360"/>
        </w:sectPr>
      </w:pPr>
    </w:p>
    <w:p w14:paraId="64C38B1B" w14:textId="2CAAE93E" w:rsidR="001318E7" w:rsidRPr="00AB1A01" w:rsidRDefault="001318E7" w:rsidP="001318E7">
      <w:pPr>
        <w:pStyle w:val="Heading2"/>
        <w:rPr>
          <w:rFonts w:ascii="Segoe UI" w:hAnsi="Segoe UI" w:cs="Segoe UI"/>
          <w:b/>
          <w:bCs/>
          <w:color w:val="000000" w:themeColor="text1"/>
          <w:sz w:val="36"/>
          <w:szCs w:val="36"/>
          <w:lang w:val="en-US"/>
        </w:rPr>
      </w:pPr>
      <w:bookmarkStart w:id="3" w:name="_Toc129095249"/>
      <w:r w:rsidRPr="00AB1A01">
        <w:rPr>
          <w:rFonts w:ascii="Segoe UI" w:hAnsi="Segoe UI" w:cs="Segoe UI"/>
          <w:b/>
          <w:bCs/>
          <w:color w:val="000000" w:themeColor="text1"/>
          <w:sz w:val="36"/>
          <w:szCs w:val="36"/>
          <w:lang w:val="en-US"/>
        </w:rPr>
        <w:lastRenderedPageBreak/>
        <w:t xml:space="preserve">Setting the Stage: the state of </w:t>
      </w:r>
      <w:r w:rsidR="00BB2418" w:rsidRPr="00AB1A01">
        <w:rPr>
          <w:rFonts w:ascii="Segoe UI" w:hAnsi="Segoe UI" w:cs="Segoe UI"/>
          <w:b/>
          <w:bCs/>
          <w:color w:val="000000" w:themeColor="text1"/>
          <w:sz w:val="36"/>
          <w:szCs w:val="36"/>
          <w:lang w:val="en-US"/>
        </w:rPr>
        <w:t>disability</w:t>
      </w:r>
      <w:r w:rsidRPr="00AB1A01">
        <w:rPr>
          <w:rFonts w:ascii="Segoe UI" w:hAnsi="Segoe UI" w:cs="Segoe UI"/>
          <w:b/>
          <w:bCs/>
          <w:color w:val="000000" w:themeColor="text1"/>
          <w:sz w:val="36"/>
          <w:szCs w:val="36"/>
          <w:lang w:val="en-US"/>
        </w:rPr>
        <w:t xml:space="preserve"> in Ontario</w:t>
      </w:r>
      <w:bookmarkEnd w:id="3"/>
    </w:p>
    <w:p w14:paraId="027A7B1B" w14:textId="77777777" w:rsidR="001318E7" w:rsidRPr="00AB1A01" w:rsidRDefault="001318E7" w:rsidP="009E0227">
      <w:pPr>
        <w:rPr>
          <w:rFonts w:ascii="Segoe UI" w:hAnsi="Segoe UI" w:cs="Segoe UI"/>
          <w:sz w:val="24"/>
          <w:szCs w:val="24"/>
          <w:lang w:val="en-US"/>
        </w:rPr>
        <w:sectPr w:rsidR="001318E7" w:rsidRPr="00AB1A01" w:rsidSect="00107461">
          <w:type w:val="continuous"/>
          <w:pgSz w:w="12240" w:h="15840"/>
          <w:pgMar w:top="1440" w:right="1440" w:bottom="1440" w:left="1440" w:header="708" w:footer="708" w:gutter="0"/>
          <w:cols w:space="708"/>
          <w:docGrid w:linePitch="360"/>
        </w:sectPr>
      </w:pPr>
    </w:p>
    <w:p w14:paraId="4C59D641" w14:textId="4756E7D7" w:rsidR="00B2291A" w:rsidRPr="00AB1A01" w:rsidRDefault="00B2291A" w:rsidP="00AB1A01">
      <w:pPr>
        <w:pStyle w:val="Heading3"/>
        <w:spacing w:before="120" w:after="240"/>
        <w:rPr>
          <w:rFonts w:ascii="Segoe UI" w:hAnsi="Segoe UI" w:cs="Segoe UI"/>
          <w:b/>
          <w:bCs/>
          <w:color w:val="000000" w:themeColor="text1"/>
          <w:sz w:val="28"/>
          <w:szCs w:val="28"/>
          <w:lang w:val="en-US"/>
        </w:rPr>
      </w:pPr>
      <w:bookmarkStart w:id="4" w:name="_Toc129095250"/>
      <w:r w:rsidRPr="00AB1A01">
        <w:rPr>
          <w:rFonts w:ascii="Segoe UI" w:hAnsi="Segoe UI" w:cs="Segoe UI"/>
          <w:b/>
          <w:bCs/>
          <w:color w:val="000000" w:themeColor="text1"/>
          <w:sz w:val="28"/>
          <w:szCs w:val="28"/>
          <w:lang w:val="en-US"/>
        </w:rPr>
        <w:t>How many people have disabilities?</w:t>
      </w:r>
      <w:bookmarkEnd w:id="4"/>
    </w:p>
    <w:p w14:paraId="44F22846" w14:textId="4AC6C945" w:rsidR="00F56EB8" w:rsidRPr="00AB1A01" w:rsidRDefault="00BB2418" w:rsidP="009E0227">
      <w:pPr>
        <w:rPr>
          <w:rFonts w:ascii="Segoe UI" w:hAnsi="Segoe UI" w:cs="Segoe UI"/>
          <w:sz w:val="24"/>
          <w:szCs w:val="24"/>
          <w:lang w:val="en-US"/>
        </w:rPr>
      </w:pPr>
      <w:r w:rsidRPr="00AB1A01">
        <w:rPr>
          <w:rFonts w:ascii="Segoe UI" w:hAnsi="Segoe UI" w:cs="Segoe UI"/>
          <w:sz w:val="24"/>
          <w:szCs w:val="24"/>
          <w:lang w:val="en-US"/>
        </w:rPr>
        <w:t xml:space="preserve">Amongst the general population, there are two </w:t>
      </w:r>
      <w:r w:rsidR="00CB4460" w:rsidRPr="00AB1A01">
        <w:rPr>
          <w:rFonts w:ascii="Segoe UI" w:hAnsi="Segoe UI" w:cs="Segoe UI"/>
          <w:sz w:val="24"/>
          <w:szCs w:val="24"/>
          <w:lang w:val="en-US"/>
        </w:rPr>
        <w:t>common</w:t>
      </w:r>
      <w:r w:rsidRPr="00AB1A01">
        <w:rPr>
          <w:rFonts w:ascii="Segoe UI" w:hAnsi="Segoe UI" w:cs="Segoe UI"/>
          <w:sz w:val="24"/>
          <w:szCs w:val="24"/>
          <w:lang w:val="en-US"/>
        </w:rPr>
        <w:t xml:space="preserve"> images of disability. The first, perhaps inspired by accessibility icons, is an individual in a wheelchair. The second is that of the blind person, complete with white cane, dark glasses, and possibly a service dog.</w:t>
      </w:r>
      <w:r w:rsidR="00AD458A" w:rsidRPr="00AB1A01">
        <w:rPr>
          <w:rFonts w:ascii="Segoe UI" w:hAnsi="Segoe UI" w:cs="Segoe UI"/>
          <w:sz w:val="24"/>
          <w:szCs w:val="24"/>
          <w:lang w:val="en-US"/>
        </w:rPr>
        <w:t xml:space="preserve"> These images persist for a reason: they are the most visible </w:t>
      </w:r>
      <w:r w:rsidR="00CB4460" w:rsidRPr="00AB1A01">
        <w:rPr>
          <w:rFonts w:ascii="Segoe UI" w:hAnsi="Segoe UI" w:cs="Segoe UI"/>
          <w:sz w:val="24"/>
          <w:szCs w:val="24"/>
          <w:lang w:val="en-US"/>
        </w:rPr>
        <w:t>examples</w:t>
      </w:r>
      <w:r w:rsidR="00AD458A" w:rsidRPr="00AB1A01">
        <w:rPr>
          <w:rFonts w:ascii="Segoe UI" w:hAnsi="Segoe UI" w:cs="Segoe UI"/>
          <w:sz w:val="24"/>
          <w:szCs w:val="24"/>
          <w:lang w:val="en-US"/>
        </w:rPr>
        <w:t xml:space="preserve"> of disability. They are also the least common.</w:t>
      </w:r>
    </w:p>
    <w:p w14:paraId="4D60C7B5" w14:textId="638B56C0" w:rsidR="00AD458A" w:rsidRPr="00AB1A01" w:rsidRDefault="00827A5B" w:rsidP="009E0227">
      <w:pPr>
        <w:rPr>
          <w:rFonts w:ascii="Segoe UI" w:hAnsi="Segoe UI" w:cs="Segoe UI"/>
          <w:sz w:val="24"/>
          <w:szCs w:val="24"/>
          <w:lang w:val="en-US"/>
        </w:rPr>
      </w:pPr>
      <w:r w:rsidRPr="00AB1A01">
        <w:rPr>
          <w:rFonts w:ascii="Segoe UI" w:hAnsi="Segoe UI" w:cs="Segoe UI"/>
          <w:sz w:val="24"/>
          <w:szCs w:val="24"/>
          <w:lang w:val="en-US"/>
        </w:rPr>
        <w:t xml:space="preserve">People with Disabilities using wheelchairs </w:t>
      </w:r>
      <w:r w:rsidR="00CB4460" w:rsidRPr="00AB1A01">
        <w:rPr>
          <w:rFonts w:ascii="Segoe UI" w:hAnsi="Segoe UI" w:cs="Segoe UI"/>
          <w:sz w:val="24"/>
          <w:szCs w:val="24"/>
          <w:lang w:val="en-US"/>
        </w:rPr>
        <w:t xml:space="preserve">make up about 1-2% of the total population, and about 5-10% </w:t>
      </w:r>
      <w:r w:rsidRPr="00AB1A01">
        <w:rPr>
          <w:rFonts w:ascii="Segoe UI" w:hAnsi="Segoe UI" w:cs="Segoe UI"/>
          <w:sz w:val="24"/>
          <w:szCs w:val="24"/>
          <w:lang w:val="en-US"/>
        </w:rPr>
        <w:t>of the population with disabilities.</w:t>
      </w:r>
      <w:r w:rsidR="00B7048C" w:rsidRPr="00AB1A01">
        <w:rPr>
          <w:rStyle w:val="FootnoteReference"/>
          <w:rFonts w:ascii="Segoe UI" w:hAnsi="Segoe UI" w:cs="Segoe UI"/>
          <w:sz w:val="24"/>
          <w:szCs w:val="24"/>
          <w:lang w:val="en-US"/>
        </w:rPr>
        <w:footnoteReference w:id="6"/>
      </w:r>
      <w:r w:rsidRPr="00AB1A01">
        <w:rPr>
          <w:rFonts w:ascii="Segoe UI" w:hAnsi="Segoe UI" w:cs="Segoe UI"/>
          <w:sz w:val="24"/>
          <w:szCs w:val="24"/>
          <w:lang w:val="en-US"/>
        </w:rPr>
        <w:t xml:space="preserve"> The majority of PWD have disabilities that are less visible or entirely invisible. These include those with limited vision, limited hearing, </w:t>
      </w:r>
      <w:r w:rsidR="00CB4460" w:rsidRPr="00AB1A01">
        <w:rPr>
          <w:rFonts w:ascii="Segoe UI" w:hAnsi="Segoe UI" w:cs="Segoe UI"/>
          <w:sz w:val="24"/>
          <w:szCs w:val="24"/>
          <w:lang w:val="en-US"/>
        </w:rPr>
        <w:t xml:space="preserve">and/or that </w:t>
      </w:r>
      <w:r w:rsidR="00983BF7" w:rsidRPr="00AB1A01">
        <w:rPr>
          <w:rFonts w:ascii="Segoe UI" w:hAnsi="Segoe UI" w:cs="Segoe UI"/>
          <w:sz w:val="24"/>
          <w:szCs w:val="24"/>
          <w:lang w:val="en-US"/>
        </w:rPr>
        <w:t>manage</w:t>
      </w:r>
      <w:r w:rsidRPr="00AB1A01">
        <w:rPr>
          <w:rFonts w:ascii="Segoe UI" w:hAnsi="Segoe UI" w:cs="Segoe UI"/>
          <w:sz w:val="24"/>
          <w:szCs w:val="24"/>
          <w:lang w:val="en-US"/>
        </w:rPr>
        <w:t xml:space="preserve"> cognitive disabilities</w:t>
      </w:r>
      <w:r w:rsidR="0084789C" w:rsidRPr="00AB1A01">
        <w:rPr>
          <w:rFonts w:ascii="Segoe UI" w:hAnsi="Segoe UI" w:cs="Segoe UI"/>
          <w:sz w:val="24"/>
          <w:szCs w:val="24"/>
          <w:lang w:val="en-US"/>
        </w:rPr>
        <w:t>, mental health,</w:t>
      </w:r>
      <w:r w:rsidRPr="00AB1A01">
        <w:rPr>
          <w:rFonts w:ascii="Segoe UI" w:hAnsi="Segoe UI" w:cs="Segoe UI"/>
          <w:sz w:val="24"/>
          <w:szCs w:val="24"/>
          <w:lang w:val="en-US"/>
        </w:rPr>
        <w:t xml:space="preserve"> </w:t>
      </w:r>
      <w:r w:rsidR="00CB4460" w:rsidRPr="00AB1A01">
        <w:rPr>
          <w:rFonts w:ascii="Segoe UI" w:hAnsi="Segoe UI" w:cs="Segoe UI"/>
          <w:sz w:val="24"/>
          <w:szCs w:val="24"/>
          <w:lang w:val="en-US"/>
        </w:rPr>
        <w:t>or</w:t>
      </w:r>
      <w:r w:rsidRPr="00AB1A01">
        <w:rPr>
          <w:rFonts w:ascii="Segoe UI" w:hAnsi="Segoe UI" w:cs="Segoe UI"/>
          <w:sz w:val="24"/>
          <w:szCs w:val="24"/>
          <w:lang w:val="en-US"/>
        </w:rPr>
        <w:t xml:space="preserve"> neurodiversity.</w:t>
      </w:r>
    </w:p>
    <w:p w14:paraId="389C1803" w14:textId="7318A308" w:rsidR="00DF0F77" w:rsidRPr="00AB1A01" w:rsidRDefault="00DF0F77" w:rsidP="009E0227">
      <w:pPr>
        <w:rPr>
          <w:rFonts w:ascii="Segoe UI" w:hAnsi="Segoe UI" w:cs="Segoe UI"/>
          <w:sz w:val="24"/>
          <w:szCs w:val="24"/>
          <w:lang w:val="en-US"/>
        </w:rPr>
      </w:pPr>
      <w:r w:rsidRPr="00AB1A01">
        <w:rPr>
          <w:rFonts w:ascii="Segoe UI" w:hAnsi="Segoe UI" w:cs="Segoe UI"/>
          <w:sz w:val="24"/>
          <w:szCs w:val="24"/>
          <w:lang w:val="en-US"/>
        </w:rPr>
        <w:t>In part due to this lack of visibility, there is a general misconception as to the size of the population with disabilities.</w:t>
      </w:r>
      <w:r w:rsidR="00BB3634" w:rsidRPr="00AB1A01">
        <w:rPr>
          <w:rFonts w:ascii="Segoe UI" w:hAnsi="Segoe UI" w:cs="Segoe UI"/>
          <w:sz w:val="24"/>
          <w:szCs w:val="24"/>
          <w:lang w:val="en-US"/>
        </w:rPr>
        <w:t xml:space="preserve"> Relying on self-reporting, the most recent Statistics Canada data estimates that at least 22% of the Canadian population has at least one disability. </w:t>
      </w:r>
    </w:p>
    <w:p w14:paraId="3F3F6ED7" w14:textId="74D5E3E4" w:rsidR="00FD41BE" w:rsidRPr="00AB1A01" w:rsidRDefault="00FD41BE" w:rsidP="009E0227">
      <w:pPr>
        <w:rPr>
          <w:rFonts w:ascii="Segoe UI" w:hAnsi="Segoe UI" w:cs="Segoe UI"/>
          <w:sz w:val="24"/>
          <w:szCs w:val="24"/>
          <w:lang w:val="en-US"/>
        </w:rPr>
      </w:pPr>
      <w:r w:rsidRPr="00AB1A01">
        <w:rPr>
          <w:rFonts w:ascii="Segoe UI" w:hAnsi="Segoe UI" w:cs="Segoe UI"/>
          <w:sz w:val="24"/>
          <w:szCs w:val="24"/>
          <w:lang w:val="en-US"/>
        </w:rPr>
        <w:t xml:space="preserve">People are more likely to acquire disabilities with age. </w:t>
      </w:r>
      <w:r w:rsidR="00171C5D" w:rsidRPr="00AB1A01">
        <w:rPr>
          <w:rFonts w:ascii="Segoe UI" w:hAnsi="Segoe UI" w:cs="Segoe UI"/>
          <w:sz w:val="24"/>
          <w:szCs w:val="24"/>
          <w:lang w:val="en-US"/>
        </w:rPr>
        <w:t>For senior citizens (aged 65+), approximately 38% are People with Disabilities</w:t>
      </w:r>
      <w:r w:rsidRPr="00AB1A01">
        <w:rPr>
          <w:rFonts w:ascii="Segoe UI" w:hAnsi="Segoe UI" w:cs="Segoe UI"/>
          <w:sz w:val="24"/>
          <w:szCs w:val="24"/>
          <w:lang w:val="en-US"/>
        </w:rPr>
        <w:t xml:space="preserve">. This is compared to </w:t>
      </w:r>
      <w:r w:rsidR="00171C5D" w:rsidRPr="00AB1A01">
        <w:rPr>
          <w:rFonts w:ascii="Segoe UI" w:hAnsi="Segoe UI" w:cs="Segoe UI"/>
          <w:sz w:val="24"/>
          <w:szCs w:val="24"/>
          <w:lang w:val="en-US"/>
        </w:rPr>
        <w:t>20% for those aged 25-64.</w:t>
      </w:r>
      <w:r w:rsidR="00171C5D" w:rsidRPr="00AB1A01">
        <w:rPr>
          <w:rStyle w:val="FootnoteReference"/>
          <w:rFonts w:ascii="Segoe UI" w:hAnsi="Segoe UI" w:cs="Segoe UI"/>
          <w:sz w:val="24"/>
          <w:szCs w:val="24"/>
          <w:lang w:val="en-US"/>
        </w:rPr>
        <w:footnoteReference w:id="7"/>
      </w:r>
    </w:p>
    <w:p w14:paraId="4C94A208" w14:textId="0743A4D8" w:rsidR="004D383F" w:rsidRPr="00AB1A01" w:rsidRDefault="004D383F" w:rsidP="009E0227">
      <w:pPr>
        <w:rPr>
          <w:rFonts w:ascii="Segoe UI" w:hAnsi="Segoe UI" w:cs="Segoe UI"/>
          <w:b/>
          <w:bCs/>
          <w:sz w:val="24"/>
          <w:szCs w:val="24"/>
          <w:lang w:val="en-US"/>
        </w:rPr>
      </w:pPr>
      <w:r w:rsidRPr="00AB1A01">
        <w:rPr>
          <w:rFonts w:ascii="Segoe UI" w:hAnsi="Segoe UI" w:cs="Segoe UI"/>
          <w:sz w:val="24"/>
          <w:szCs w:val="24"/>
          <w:lang w:val="en-US"/>
        </w:rPr>
        <w:t xml:space="preserve">The Reviewer asserts that these numbers materially undercount disability, due to many factors. Immature data gathering and analysis have failed to keep pace with the evolving </w:t>
      </w:r>
      <w:r w:rsidR="00983BF7" w:rsidRPr="00AB1A01">
        <w:rPr>
          <w:rFonts w:ascii="Segoe UI" w:hAnsi="Segoe UI" w:cs="Segoe UI"/>
          <w:sz w:val="24"/>
          <w:szCs w:val="24"/>
          <w:lang w:val="en-US"/>
        </w:rPr>
        <w:t>demand</w:t>
      </w:r>
      <w:r w:rsidRPr="00AB1A01">
        <w:rPr>
          <w:rFonts w:ascii="Segoe UI" w:hAnsi="Segoe UI" w:cs="Segoe UI"/>
          <w:sz w:val="24"/>
          <w:szCs w:val="24"/>
          <w:lang w:val="en-US"/>
        </w:rPr>
        <w:t>s of PWD.</w:t>
      </w:r>
    </w:p>
    <w:p w14:paraId="60E5F664" w14:textId="7138242C" w:rsidR="00FD41BE" w:rsidRPr="00AB1A01" w:rsidRDefault="00FD41BE" w:rsidP="009E0227">
      <w:pPr>
        <w:rPr>
          <w:rFonts w:ascii="Segoe UI" w:hAnsi="Segoe UI" w:cs="Segoe UI"/>
          <w:sz w:val="24"/>
          <w:szCs w:val="24"/>
          <w:lang w:val="en-US"/>
        </w:rPr>
      </w:pPr>
      <w:r w:rsidRPr="00AB1A01">
        <w:rPr>
          <w:rFonts w:ascii="Segoe UI" w:hAnsi="Segoe UI" w:cs="Segoe UI"/>
          <w:sz w:val="24"/>
          <w:szCs w:val="24"/>
          <w:lang w:val="en-US"/>
        </w:rPr>
        <w:t xml:space="preserve">In the context of Ontario, this means roughly </w:t>
      </w:r>
      <w:r w:rsidR="0097370D" w:rsidRPr="00AB1A01">
        <w:rPr>
          <w:rFonts w:ascii="Segoe UI" w:hAnsi="Segoe UI" w:cs="Segoe UI"/>
          <w:sz w:val="24"/>
          <w:szCs w:val="24"/>
          <w:lang w:val="en-US"/>
        </w:rPr>
        <w:t>2.9</w:t>
      </w:r>
      <w:r w:rsidRPr="00AB1A01">
        <w:rPr>
          <w:rFonts w:ascii="Segoe UI" w:hAnsi="Segoe UI" w:cs="Segoe UI"/>
          <w:sz w:val="24"/>
          <w:szCs w:val="24"/>
          <w:lang w:val="en-US"/>
        </w:rPr>
        <w:t xml:space="preserve"> million Ontarians </w:t>
      </w:r>
      <w:r w:rsidR="0097370D" w:rsidRPr="00AB1A01">
        <w:rPr>
          <w:rFonts w:ascii="Segoe UI" w:hAnsi="Segoe UI" w:cs="Segoe UI"/>
          <w:sz w:val="24"/>
          <w:szCs w:val="24"/>
          <w:lang w:val="en-US"/>
        </w:rPr>
        <w:t xml:space="preserve">15 years or older </w:t>
      </w:r>
      <w:r w:rsidRPr="00AB1A01">
        <w:rPr>
          <w:rFonts w:ascii="Segoe UI" w:hAnsi="Segoe UI" w:cs="Segoe UI"/>
          <w:sz w:val="24"/>
          <w:szCs w:val="24"/>
          <w:lang w:val="en-US"/>
        </w:rPr>
        <w:t xml:space="preserve">currently have a disability. This number will increase over time. By 2040, the target year for an accessible Canada, there will be </w:t>
      </w:r>
      <w:r w:rsidR="009D421C" w:rsidRPr="00AB1A01">
        <w:rPr>
          <w:rFonts w:ascii="Segoe UI" w:hAnsi="Segoe UI" w:cs="Segoe UI"/>
          <w:sz w:val="24"/>
          <w:szCs w:val="24"/>
          <w:lang w:val="en-US"/>
        </w:rPr>
        <w:t>over 3.9 million</w:t>
      </w:r>
      <w:r w:rsidRPr="00AB1A01">
        <w:rPr>
          <w:rFonts w:ascii="Segoe UI" w:hAnsi="Segoe UI" w:cs="Segoe UI"/>
          <w:sz w:val="24"/>
          <w:szCs w:val="24"/>
          <w:lang w:val="en-US"/>
        </w:rPr>
        <w:t xml:space="preserve"> PWD living in Ontario</w:t>
      </w:r>
      <w:r w:rsidR="004B03C8" w:rsidRPr="00AB1A01">
        <w:rPr>
          <w:rFonts w:ascii="Segoe UI" w:hAnsi="Segoe UI" w:cs="Segoe UI"/>
          <w:sz w:val="24"/>
          <w:szCs w:val="24"/>
          <w:lang w:val="en-US"/>
        </w:rPr>
        <w:t xml:space="preserve"> – one </w:t>
      </w:r>
      <w:r w:rsidR="004B03C8" w:rsidRPr="00AB1A01">
        <w:rPr>
          <w:rFonts w:ascii="Segoe UI" w:hAnsi="Segoe UI" w:cs="Segoe UI"/>
          <w:i/>
          <w:iCs/>
          <w:sz w:val="24"/>
          <w:szCs w:val="24"/>
          <w:lang w:val="en-US"/>
        </w:rPr>
        <w:t>million</w:t>
      </w:r>
      <w:r w:rsidR="004B03C8" w:rsidRPr="00AB1A01">
        <w:rPr>
          <w:rFonts w:ascii="Segoe UI" w:hAnsi="Segoe UI" w:cs="Segoe UI"/>
          <w:sz w:val="24"/>
          <w:szCs w:val="24"/>
          <w:lang w:val="en-US"/>
        </w:rPr>
        <w:t xml:space="preserve"> more than today</w:t>
      </w:r>
      <w:r w:rsidRPr="00AB1A01">
        <w:rPr>
          <w:rFonts w:ascii="Segoe UI" w:hAnsi="Segoe UI" w:cs="Segoe UI"/>
          <w:sz w:val="24"/>
          <w:szCs w:val="24"/>
          <w:lang w:val="en-US"/>
        </w:rPr>
        <w:t xml:space="preserve">. </w:t>
      </w:r>
      <w:r w:rsidR="009D421C" w:rsidRPr="00AB1A01">
        <w:rPr>
          <w:rFonts w:ascii="Segoe UI" w:hAnsi="Segoe UI" w:cs="Segoe UI"/>
          <w:sz w:val="24"/>
          <w:szCs w:val="24"/>
          <w:lang w:val="en-US"/>
        </w:rPr>
        <w:t>Just over 2 million</w:t>
      </w:r>
      <w:r w:rsidRPr="00AB1A01">
        <w:rPr>
          <w:rFonts w:ascii="Segoe UI" w:hAnsi="Segoe UI" w:cs="Segoe UI"/>
          <w:sz w:val="24"/>
          <w:szCs w:val="24"/>
          <w:lang w:val="en-US"/>
        </w:rPr>
        <w:t xml:space="preserve"> will be of working age.</w:t>
      </w:r>
      <w:r w:rsidR="00B925E1" w:rsidRPr="00AB1A01">
        <w:rPr>
          <w:rFonts w:ascii="Segoe UI" w:hAnsi="Segoe UI" w:cs="Segoe UI"/>
          <w:sz w:val="24"/>
          <w:szCs w:val="24"/>
          <w:lang w:val="en-US"/>
        </w:rPr>
        <w:t xml:space="preserve"> </w:t>
      </w:r>
      <w:r w:rsidR="009D421C" w:rsidRPr="00AB1A01">
        <w:rPr>
          <w:rFonts w:ascii="Segoe UI" w:hAnsi="Segoe UI" w:cs="Segoe UI"/>
          <w:sz w:val="24"/>
          <w:szCs w:val="24"/>
          <w:lang w:val="en-US"/>
        </w:rPr>
        <w:t>Accessibility is not “just” a seniors</w:t>
      </w:r>
      <w:r w:rsidR="009608F5" w:rsidRPr="00AB1A01">
        <w:rPr>
          <w:rFonts w:ascii="Segoe UI" w:hAnsi="Segoe UI" w:cs="Segoe UI"/>
          <w:sz w:val="24"/>
          <w:szCs w:val="24"/>
          <w:lang w:val="en-US"/>
        </w:rPr>
        <w:t>’</w:t>
      </w:r>
      <w:r w:rsidR="009D421C" w:rsidRPr="00AB1A01">
        <w:rPr>
          <w:rFonts w:ascii="Segoe UI" w:hAnsi="Segoe UI" w:cs="Segoe UI"/>
          <w:sz w:val="24"/>
          <w:szCs w:val="24"/>
          <w:lang w:val="en-US"/>
        </w:rPr>
        <w:t xml:space="preserve"> issue, even though their needs are often amplified. Accessibility is </w:t>
      </w:r>
      <w:r w:rsidR="009D421C" w:rsidRPr="00AB1A01">
        <w:rPr>
          <w:rFonts w:ascii="Segoe UI" w:hAnsi="Segoe UI" w:cs="Segoe UI"/>
          <w:sz w:val="24"/>
          <w:szCs w:val="24"/>
          <w:lang w:val="en-US"/>
        </w:rPr>
        <w:lastRenderedPageBreak/>
        <w:t>essential to maximize the potential of Ontario’s workforce</w:t>
      </w:r>
      <w:r w:rsidR="00D10B7B" w:rsidRPr="00AB1A01">
        <w:rPr>
          <w:rFonts w:ascii="Segoe UI" w:hAnsi="Segoe UI" w:cs="Segoe UI"/>
          <w:sz w:val="24"/>
          <w:szCs w:val="24"/>
          <w:lang w:val="en-US"/>
        </w:rPr>
        <w:t xml:space="preserve"> and its increasingly knowledge-based economy</w:t>
      </w:r>
      <w:r w:rsidR="009D421C" w:rsidRPr="00AB1A01">
        <w:rPr>
          <w:rFonts w:ascii="Segoe UI" w:hAnsi="Segoe UI" w:cs="Segoe UI"/>
          <w:sz w:val="24"/>
          <w:szCs w:val="24"/>
          <w:lang w:val="en-US"/>
        </w:rPr>
        <w:t>.</w:t>
      </w:r>
      <w:r w:rsidR="009D421C" w:rsidRPr="00AB1A01">
        <w:rPr>
          <w:rStyle w:val="FootnoteReference"/>
          <w:rFonts w:ascii="Segoe UI" w:hAnsi="Segoe UI" w:cs="Segoe UI"/>
          <w:sz w:val="24"/>
          <w:szCs w:val="24"/>
          <w:lang w:val="en-US"/>
        </w:rPr>
        <w:footnoteReference w:id="8"/>
      </w:r>
    </w:p>
    <w:p w14:paraId="3E79B9C7" w14:textId="5D2B34AF" w:rsidR="001E7ED5" w:rsidRPr="00AB1A01" w:rsidRDefault="00F96D50" w:rsidP="00AB1A01">
      <w:pPr>
        <w:pStyle w:val="Heading3"/>
        <w:spacing w:before="120" w:after="240"/>
        <w:rPr>
          <w:rFonts w:ascii="Segoe UI" w:hAnsi="Segoe UI" w:cs="Segoe UI"/>
          <w:b/>
          <w:bCs/>
          <w:color w:val="000000" w:themeColor="text1"/>
          <w:sz w:val="28"/>
          <w:szCs w:val="28"/>
          <w:lang w:val="en-US"/>
        </w:rPr>
      </w:pPr>
      <w:bookmarkStart w:id="5" w:name="_Toc129095251"/>
      <w:r w:rsidRPr="00AB1A01">
        <w:rPr>
          <w:rFonts w:ascii="Segoe UI" w:hAnsi="Segoe UI" w:cs="Segoe UI"/>
          <w:b/>
          <w:bCs/>
          <w:color w:val="000000" w:themeColor="text1"/>
          <w:sz w:val="28"/>
          <w:szCs w:val="28"/>
          <w:lang w:val="en-US"/>
        </w:rPr>
        <w:t>The Accessibility for Ontarians with Disabilities Act</w:t>
      </w:r>
      <w:r w:rsidR="00610C48">
        <w:rPr>
          <w:rFonts w:ascii="Segoe UI" w:hAnsi="Segoe UI" w:cs="Segoe UI"/>
          <w:b/>
          <w:bCs/>
          <w:color w:val="000000" w:themeColor="text1"/>
          <w:sz w:val="28"/>
          <w:szCs w:val="28"/>
          <w:lang w:val="en-US"/>
        </w:rPr>
        <w:t xml:space="preserve">, </w:t>
      </w:r>
      <w:r w:rsidR="00610C48" w:rsidRPr="003C5B2B">
        <w:rPr>
          <w:rFonts w:ascii="Segoe UI" w:hAnsi="Segoe UI" w:cs="Segoe UI"/>
          <w:b/>
          <w:bCs/>
          <w:color w:val="000000" w:themeColor="text1"/>
          <w:sz w:val="28"/>
          <w:szCs w:val="28"/>
          <w:lang w:val="en-US"/>
        </w:rPr>
        <w:t>2005 (AODA)</w:t>
      </w:r>
      <w:bookmarkEnd w:id="5"/>
    </w:p>
    <w:p w14:paraId="02E0180E" w14:textId="62522FC1" w:rsidR="00605E3D" w:rsidRPr="00AB1A01" w:rsidRDefault="00F96D50" w:rsidP="00605E3D">
      <w:pPr>
        <w:rPr>
          <w:rFonts w:ascii="Segoe UI" w:hAnsi="Segoe UI" w:cs="Segoe UI"/>
          <w:sz w:val="24"/>
          <w:szCs w:val="24"/>
        </w:rPr>
      </w:pPr>
      <w:r w:rsidRPr="00AB1A01">
        <w:rPr>
          <w:rFonts w:ascii="Segoe UI" w:hAnsi="Segoe UI" w:cs="Segoe UI"/>
          <w:sz w:val="24"/>
          <w:szCs w:val="24"/>
          <w:lang w:val="en-US"/>
        </w:rPr>
        <w:t xml:space="preserve">Passed unanimously in 2005, </w:t>
      </w:r>
      <w:r w:rsidR="00610C48">
        <w:rPr>
          <w:rFonts w:ascii="Segoe UI" w:hAnsi="Segoe UI" w:cs="Segoe UI"/>
          <w:sz w:val="24"/>
          <w:szCs w:val="24"/>
          <w:lang w:val="en-US"/>
        </w:rPr>
        <w:t>t</w:t>
      </w:r>
      <w:r w:rsidRPr="00AB1A01">
        <w:rPr>
          <w:rFonts w:ascii="Segoe UI" w:hAnsi="Segoe UI" w:cs="Segoe UI"/>
          <w:sz w:val="24"/>
          <w:szCs w:val="24"/>
          <w:lang w:val="en-US"/>
        </w:rPr>
        <w:t>he Accessibility for Ontarians with Disabilities Act</w:t>
      </w:r>
      <w:r w:rsidR="00610C48">
        <w:rPr>
          <w:rFonts w:ascii="Segoe UI" w:hAnsi="Segoe UI" w:cs="Segoe UI"/>
          <w:sz w:val="24"/>
          <w:szCs w:val="24"/>
          <w:lang w:val="en-US"/>
        </w:rPr>
        <w:t xml:space="preserve">, </w:t>
      </w:r>
      <w:r w:rsidR="00610C48" w:rsidRPr="003C5B2B">
        <w:rPr>
          <w:rFonts w:ascii="Segoe UI" w:hAnsi="Segoe UI" w:cs="Segoe UI"/>
          <w:sz w:val="24"/>
          <w:szCs w:val="24"/>
          <w:lang w:val="en-US"/>
        </w:rPr>
        <w:t>2005</w:t>
      </w:r>
      <w:r w:rsidRPr="00AB1A01">
        <w:rPr>
          <w:rFonts w:ascii="Segoe UI" w:hAnsi="Segoe UI" w:cs="Segoe UI"/>
          <w:sz w:val="24"/>
          <w:szCs w:val="24"/>
          <w:lang w:val="en-US"/>
        </w:rPr>
        <w:t xml:space="preserve"> </w:t>
      </w:r>
      <w:r w:rsidR="00A816B4" w:rsidRPr="003C5B2B">
        <w:rPr>
          <w:rFonts w:ascii="Segoe UI" w:hAnsi="Segoe UI" w:cs="Segoe UI"/>
          <w:sz w:val="24"/>
          <w:szCs w:val="24"/>
          <w:lang w:val="en-US"/>
        </w:rPr>
        <w:t>(AODA)</w:t>
      </w:r>
      <w:r w:rsidR="00A816B4">
        <w:rPr>
          <w:rFonts w:ascii="Segoe UI" w:hAnsi="Segoe UI" w:cs="Segoe UI"/>
          <w:sz w:val="24"/>
          <w:szCs w:val="24"/>
          <w:lang w:val="en-US"/>
        </w:rPr>
        <w:t xml:space="preserve"> </w:t>
      </w:r>
      <w:r w:rsidR="00605E3D" w:rsidRPr="00AB1A01">
        <w:rPr>
          <w:rFonts w:ascii="Segoe UI" w:hAnsi="Segoe UI" w:cs="Segoe UI"/>
          <w:sz w:val="24"/>
          <w:szCs w:val="24"/>
          <w:lang w:val="en-US"/>
        </w:rPr>
        <w:t>was intended for “</w:t>
      </w:r>
      <w:r w:rsidR="00605E3D" w:rsidRPr="00AB1A01">
        <w:rPr>
          <w:rFonts w:ascii="Segoe UI" w:hAnsi="Segoe UI" w:cs="Segoe UI"/>
          <w:sz w:val="24"/>
          <w:szCs w:val="24"/>
        </w:rPr>
        <w:t>developing, implementing and enforcing accessibility standards in order to achieve</w:t>
      </w:r>
      <w:r w:rsidR="00605E3D" w:rsidRPr="00AB1A01">
        <w:rPr>
          <w:rFonts w:ascii="Segoe UI" w:hAnsi="Segoe UI" w:cs="Segoe UI"/>
          <w:b/>
          <w:bCs/>
          <w:sz w:val="24"/>
          <w:szCs w:val="24"/>
        </w:rPr>
        <w:t> </w:t>
      </w:r>
      <w:r w:rsidR="00605E3D" w:rsidRPr="00AB1A01">
        <w:rPr>
          <w:rFonts w:ascii="Segoe UI" w:hAnsi="Segoe UI" w:cs="Segoe UI"/>
          <w:sz w:val="24"/>
          <w:szCs w:val="24"/>
        </w:rPr>
        <w:t>accessibility for Ontarians with disabilities with respect to goods, services, facilities, accommodation, employment, buildings, structures and premises on or before January 1, 2025”.</w:t>
      </w:r>
      <w:r w:rsidR="00F16CC4" w:rsidRPr="00AB1A01">
        <w:rPr>
          <w:rStyle w:val="FootnoteReference"/>
          <w:rFonts w:ascii="Segoe UI" w:hAnsi="Segoe UI" w:cs="Segoe UI"/>
          <w:sz w:val="24"/>
          <w:szCs w:val="24"/>
        </w:rPr>
        <w:footnoteReference w:id="9"/>
      </w:r>
    </w:p>
    <w:p w14:paraId="592DB937" w14:textId="69D71E45" w:rsidR="00AA55CC" w:rsidRPr="00AB1A01" w:rsidRDefault="00AA55CC" w:rsidP="00605E3D">
      <w:pPr>
        <w:rPr>
          <w:rFonts w:ascii="Segoe UI" w:hAnsi="Segoe UI" w:cs="Segoe UI"/>
          <w:sz w:val="24"/>
          <w:szCs w:val="24"/>
        </w:rPr>
      </w:pPr>
      <w:r w:rsidRPr="00AB1A01">
        <w:rPr>
          <w:rFonts w:ascii="Segoe UI" w:hAnsi="Segoe UI" w:cs="Segoe UI"/>
          <w:sz w:val="24"/>
          <w:szCs w:val="24"/>
        </w:rPr>
        <w:t>A key element of the AODA is that it empowers government to regulate specific accessibility standards</w:t>
      </w:r>
      <w:r w:rsidR="00244CC0" w:rsidRPr="00AB1A01">
        <w:rPr>
          <w:rFonts w:ascii="Segoe UI" w:hAnsi="Segoe UI" w:cs="Segoe UI"/>
          <w:sz w:val="24"/>
          <w:szCs w:val="24"/>
        </w:rPr>
        <w:t xml:space="preserve">. These are </w:t>
      </w:r>
      <w:r w:rsidRPr="00AB1A01">
        <w:rPr>
          <w:rFonts w:ascii="Segoe UI" w:hAnsi="Segoe UI" w:cs="Segoe UI"/>
          <w:sz w:val="24"/>
          <w:szCs w:val="24"/>
        </w:rPr>
        <w:t>intended to identify, remove, and prevent barriers. These barriers can be physical, architectural, information, communications, attitudinal, technological, or be embedded in policies and practices.</w:t>
      </w:r>
    </w:p>
    <w:p w14:paraId="0BD3B8FF" w14:textId="5E03AFB1" w:rsidR="00AA55CC" w:rsidRPr="00AB1A01" w:rsidRDefault="00AA55CC" w:rsidP="00605E3D">
      <w:pPr>
        <w:rPr>
          <w:rFonts w:ascii="Segoe UI" w:hAnsi="Segoe UI" w:cs="Segoe UI"/>
          <w:sz w:val="24"/>
          <w:szCs w:val="24"/>
        </w:rPr>
      </w:pPr>
      <w:r w:rsidRPr="00AB1A01">
        <w:rPr>
          <w:rFonts w:ascii="Segoe UI" w:hAnsi="Segoe UI" w:cs="Segoe UI"/>
          <w:sz w:val="24"/>
          <w:szCs w:val="24"/>
        </w:rPr>
        <w:t>For enforcement, the AODA can require organizations to file reports on compliance with accessibility standards. The enforcement system also can include inspections, orders, administrative penalties, prosecutions, and fines. The maximum fine that can be levied is $100,000 per day.</w:t>
      </w:r>
    </w:p>
    <w:p w14:paraId="16C21B45" w14:textId="2689639B" w:rsidR="00F96D50" w:rsidRPr="00AB1A01" w:rsidRDefault="00286CBA" w:rsidP="00132124">
      <w:pPr>
        <w:rPr>
          <w:rFonts w:ascii="Segoe UI" w:hAnsi="Segoe UI" w:cs="Segoe UI"/>
          <w:sz w:val="24"/>
          <w:szCs w:val="24"/>
          <w:lang w:val="en-US"/>
        </w:rPr>
      </w:pPr>
      <w:r w:rsidRPr="00AB1A01">
        <w:rPr>
          <w:rFonts w:ascii="Segoe UI" w:hAnsi="Segoe UI" w:cs="Segoe UI"/>
          <w:sz w:val="24"/>
          <w:szCs w:val="24"/>
          <w:lang w:val="en-US"/>
        </w:rPr>
        <w:t>At the time of this interim report, there are five AODA standards, pertaining to:</w:t>
      </w:r>
    </w:p>
    <w:p w14:paraId="7FBF011B" w14:textId="2CEC0B01" w:rsidR="00286CBA" w:rsidRPr="00AB1A01" w:rsidRDefault="00286CBA" w:rsidP="00286CBA">
      <w:pPr>
        <w:pStyle w:val="ListParagraph"/>
        <w:numPr>
          <w:ilvl w:val="0"/>
          <w:numId w:val="3"/>
        </w:numPr>
        <w:rPr>
          <w:rFonts w:ascii="Segoe UI" w:hAnsi="Segoe UI" w:cs="Segoe UI"/>
          <w:sz w:val="24"/>
          <w:szCs w:val="24"/>
          <w:lang w:val="en-US"/>
        </w:rPr>
      </w:pPr>
      <w:r w:rsidRPr="00AB1A01">
        <w:rPr>
          <w:rFonts w:ascii="Segoe UI" w:hAnsi="Segoe UI" w:cs="Segoe UI"/>
          <w:sz w:val="24"/>
          <w:szCs w:val="24"/>
          <w:lang w:val="en-US"/>
        </w:rPr>
        <w:t>Information and Communication</w:t>
      </w:r>
    </w:p>
    <w:p w14:paraId="766EDED5" w14:textId="18DD2A4E" w:rsidR="00286CBA" w:rsidRPr="00AB1A01" w:rsidRDefault="00286CBA" w:rsidP="00286CBA">
      <w:pPr>
        <w:pStyle w:val="ListParagraph"/>
        <w:numPr>
          <w:ilvl w:val="0"/>
          <w:numId w:val="3"/>
        </w:numPr>
        <w:rPr>
          <w:rFonts w:ascii="Segoe UI" w:hAnsi="Segoe UI" w:cs="Segoe UI"/>
          <w:sz w:val="24"/>
          <w:szCs w:val="24"/>
          <w:lang w:val="en-US"/>
        </w:rPr>
      </w:pPr>
      <w:r w:rsidRPr="00AB1A01">
        <w:rPr>
          <w:rFonts w:ascii="Segoe UI" w:hAnsi="Segoe UI" w:cs="Segoe UI"/>
          <w:sz w:val="24"/>
          <w:szCs w:val="24"/>
          <w:lang w:val="en-US"/>
        </w:rPr>
        <w:t>Employment</w:t>
      </w:r>
    </w:p>
    <w:p w14:paraId="3F1C130B" w14:textId="7CA2142A" w:rsidR="00286CBA" w:rsidRPr="00AB1A01" w:rsidRDefault="00286CBA" w:rsidP="00286CBA">
      <w:pPr>
        <w:pStyle w:val="ListParagraph"/>
        <w:numPr>
          <w:ilvl w:val="0"/>
          <w:numId w:val="3"/>
        </w:numPr>
        <w:rPr>
          <w:rFonts w:ascii="Segoe UI" w:hAnsi="Segoe UI" w:cs="Segoe UI"/>
          <w:sz w:val="24"/>
          <w:szCs w:val="24"/>
          <w:lang w:val="en-US"/>
        </w:rPr>
      </w:pPr>
      <w:r w:rsidRPr="00AB1A01">
        <w:rPr>
          <w:rFonts w:ascii="Segoe UI" w:hAnsi="Segoe UI" w:cs="Segoe UI"/>
          <w:sz w:val="24"/>
          <w:szCs w:val="24"/>
          <w:lang w:val="en-US"/>
        </w:rPr>
        <w:t>Transportation</w:t>
      </w:r>
    </w:p>
    <w:p w14:paraId="70EC8C03" w14:textId="39EB39FD" w:rsidR="00286CBA" w:rsidRPr="00AB1A01" w:rsidRDefault="00286CBA" w:rsidP="00286CBA">
      <w:pPr>
        <w:pStyle w:val="ListParagraph"/>
        <w:numPr>
          <w:ilvl w:val="0"/>
          <w:numId w:val="3"/>
        </w:numPr>
        <w:rPr>
          <w:rFonts w:ascii="Segoe UI" w:hAnsi="Segoe UI" w:cs="Segoe UI"/>
          <w:sz w:val="24"/>
          <w:szCs w:val="24"/>
          <w:lang w:val="en-US"/>
        </w:rPr>
      </w:pPr>
      <w:r w:rsidRPr="00AB1A01">
        <w:rPr>
          <w:rFonts w:ascii="Segoe UI" w:hAnsi="Segoe UI" w:cs="Segoe UI"/>
          <w:sz w:val="24"/>
          <w:szCs w:val="24"/>
          <w:lang w:val="en-US"/>
        </w:rPr>
        <w:t>Design of Public Spaces</w:t>
      </w:r>
    </w:p>
    <w:p w14:paraId="6F567091" w14:textId="1A1D7999" w:rsidR="00286CBA" w:rsidRPr="00AB1A01" w:rsidRDefault="00286CBA" w:rsidP="00286CBA">
      <w:pPr>
        <w:pStyle w:val="ListParagraph"/>
        <w:numPr>
          <w:ilvl w:val="0"/>
          <w:numId w:val="3"/>
        </w:numPr>
        <w:rPr>
          <w:rFonts w:ascii="Segoe UI" w:hAnsi="Segoe UI" w:cs="Segoe UI"/>
          <w:sz w:val="24"/>
          <w:szCs w:val="24"/>
          <w:lang w:val="en-US"/>
        </w:rPr>
      </w:pPr>
      <w:r w:rsidRPr="00AB1A01">
        <w:rPr>
          <w:rFonts w:ascii="Segoe UI" w:hAnsi="Segoe UI" w:cs="Segoe UI"/>
          <w:sz w:val="24"/>
          <w:szCs w:val="24"/>
          <w:lang w:val="en-US"/>
        </w:rPr>
        <w:t>Customer Service</w:t>
      </w:r>
    </w:p>
    <w:p w14:paraId="77CEA93D" w14:textId="19AD6482" w:rsidR="00286CBA" w:rsidRPr="00AB1A01" w:rsidRDefault="00286CBA" w:rsidP="00132124">
      <w:pPr>
        <w:rPr>
          <w:rFonts w:ascii="Segoe UI" w:hAnsi="Segoe UI" w:cs="Segoe UI"/>
          <w:sz w:val="24"/>
          <w:szCs w:val="24"/>
          <w:lang w:val="en-US"/>
        </w:rPr>
      </w:pPr>
      <w:r w:rsidRPr="00AB1A01">
        <w:rPr>
          <w:rFonts w:ascii="Segoe UI" w:hAnsi="Segoe UI" w:cs="Segoe UI"/>
          <w:sz w:val="24"/>
          <w:szCs w:val="24"/>
          <w:lang w:val="en-US"/>
        </w:rPr>
        <w:t>In addition, two new standards are currently in development:</w:t>
      </w:r>
    </w:p>
    <w:p w14:paraId="2BF58FD1" w14:textId="1082D29B" w:rsidR="00286CBA" w:rsidRPr="00AB1A01" w:rsidRDefault="00286CBA" w:rsidP="00286CBA">
      <w:pPr>
        <w:pStyle w:val="ListParagraph"/>
        <w:numPr>
          <w:ilvl w:val="0"/>
          <w:numId w:val="4"/>
        </w:numPr>
        <w:rPr>
          <w:rFonts w:ascii="Segoe UI" w:hAnsi="Segoe UI" w:cs="Segoe UI"/>
          <w:sz w:val="24"/>
          <w:szCs w:val="24"/>
          <w:lang w:val="en-US"/>
        </w:rPr>
      </w:pPr>
      <w:r w:rsidRPr="00AB1A01">
        <w:rPr>
          <w:rFonts w:ascii="Segoe UI" w:hAnsi="Segoe UI" w:cs="Segoe UI"/>
          <w:sz w:val="24"/>
          <w:szCs w:val="24"/>
          <w:lang w:val="en-US"/>
        </w:rPr>
        <w:t>Health Care</w:t>
      </w:r>
    </w:p>
    <w:p w14:paraId="2BC698FA" w14:textId="77777777" w:rsidR="00D53831" w:rsidRPr="00AB1A01" w:rsidRDefault="00286CBA" w:rsidP="00D53831">
      <w:pPr>
        <w:pStyle w:val="ListParagraph"/>
        <w:numPr>
          <w:ilvl w:val="0"/>
          <w:numId w:val="4"/>
        </w:numPr>
        <w:rPr>
          <w:rFonts w:ascii="Segoe UI" w:hAnsi="Segoe UI" w:cs="Segoe UI"/>
          <w:sz w:val="24"/>
          <w:szCs w:val="24"/>
          <w:lang w:val="en-US"/>
        </w:rPr>
      </w:pPr>
      <w:r w:rsidRPr="00AB1A01">
        <w:rPr>
          <w:rFonts w:ascii="Segoe UI" w:hAnsi="Segoe UI" w:cs="Segoe UI"/>
          <w:sz w:val="24"/>
          <w:szCs w:val="24"/>
          <w:lang w:val="en-US"/>
        </w:rPr>
        <w:t>Education</w:t>
      </w:r>
    </w:p>
    <w:p w14:paraId="52CACE2A" w14:textId="77777777" w:rsidR="00FA0E61" w:rsidRPr="00AB1A01" w:rsidRDefault="00D53831" w:rsidP="00FA0E61">
      <w:pPr>
        <w:rPr>
          <w:rFonts w:ascii="Segoe UI" w:hAnsi="Segoe UI" w:cs="Segoe UI"/>
          <w:sz w:val="24"/>
          <w:szCs w:val="24"/>
          <w:lang w:val="en-US"/>
        </w:rPr>
      </w:pPr>
      <w:r w:rsidRPr="00AB1A01">
        <w:rPr>
          <w:rFonts w:ascii="Segoe UI" w:hAnsi="Segoe UI" w:cs="Segoe UI"/>
          <w:sz w:val="24"/>
          <w:szCs w:val="24"/>
          <w:lang w:val="en-US"/>
        </w:rPr>
        <w:t>Three reviews of the AODA have been completed to date, in 2010, 2014, and 2019.</w:t>
      </w:r>
      <w:r w:rsidR="00FA0E61" w:rsidRPr="00AB1A01">
        <w:rPr>
          <w:rFonts w:ascii="Segoe UI" w:hAnsi="Segoe UI" w:cs="Segoe UI"/>
          <w:sz w:val="24"/>
          <w:szCs w:val="24"/>
          <w:lang w:val="en-US"/>
        </w:rPr>
        <w:t xml:space="preserve"> Each review has a substantive focus on adding additional standards or expanding existing </w:t>
      </w:r>
      <w:r w:rsidR="00FA0E61" w:rsidRPr="00AB1A01">
        <w:rPr>
          <w:rFonts w:ascii="Segoe UI" w:hAnsi="Segoe UI" w:cs="Segoe UI"/>
          <w:sz w:val="24"/>
          <w:szCs w:val="24"/>
          <w:lang w:val="en-US"/>
        </w:rPr>
        <w:lastRenderedPageBreak/>
        <w:t>ones. Each has also stressed a need for resources, leadership, and accountability. These needs remain at the time of writing.</w:t>
      </w:r>
    </w:p>
    <w:p w14:paraId="0796A689" w14:textId="2FB87770" w:rsidR="0049755C" w:rsidRPr="00AB1A01" w:rsidRDefault="0049755C" w:rsidP="00AB1A01">
      <w:pPr>
        <w:pStyle w:val="Heading3"/>
        <w:spacing w:before="120" w:after="240"/>
        <w:rPr>
          <w:rFonts w:ascii="Segoe UI" w:hAnsi="Segoe UI" w:cs="Segoe UI"/>
          <w:b/>
          <w:bCs/>
          <w:color w:val="000000" w:themeColor="text1"/>
          <w:sz w:val="28"/>
          <w:szCs w:val="28"/>
          <w:lang w:val="en-US"/>
        </w:rPr>
      </w:pPr>
      <w:bookmarkStart w:id="6" w:name="_Toc129095252"/>
      <w:r w:rsidRPr="00AB1A01">
        <w:rPr>
          <w:rFonts w:ascii="Segoe UI" w:hAnsi="Segoe UI" w:cs="Segoe UI"/>
          <w:b/>
          <w:bCs/>
          <w:color w:val="000000" w:themeColor="text1"/>
          <w:sz w:val="28"/>
          <w:szCs w:val="28"/>
          <w:lang w:val="en-US"/>
        </w:rPr>
        <w:t>Accessibility in Ontario</w:t>
      </w:r>
      <w:bookmarkEnd w:id="6"/>
    </w:p>
    <w:p w14:paraId="53727CDA" w14:textId="51488846" w:rsidR="0049755C" w:rsidRPr="00AB1A01" w:rsidRDefault="000C0C7C" w:rsidP="0049755C">
      <w:pPr>
        <w:rPr>
          <w:rFonts w:ascii="Segoe UI" w:hAnsi="Segoe UI" w:cs="Segoe UI"/>
          <w:sz w:val="24"/>
          <w:szCs w:val="24"/>
          <w:lang w:val="en-US"/>
        </w:rPr>
      </w:pPr>
      <w:r w:rsidRPr="00AB1A01">
        <w:rPr>
          <w:rFonts w:ascii="Segoe UI" w:hAnsi="Segoe UI" w:cs="Segoe UI"/>
          <w:sz w:val="24"/>
          <w:szCs w:val="24"/>
          <w:lang w:val="en-US"/>
        </w:rPr>
        <w:t>In 2010, the 1</w:t>
      </w:r>
      <w:r w:rsidRPr="00AB1A01">
        <w:rPr>
          <w:rFonts w:ascii="Segoe UI" w:hAnsi="Segoe UI" w:cs="Segoe UI"/>
          <w:sz w:val="24"/>
          <w:szCs w:val="24"/>
          <w:vertAlign w:val="superscript"/>
          <w:lang w:val="en-US"/>
        </w:rPr>
        <w:t>st</w:t>
      </w:r>
      <w:r w:rsidRPr="00AB1A01">
        <w:rPr>
          <w:rFonts w:ascii="Segoe UI" w:hAnsi="Segoe UI" w:cs="Segoe UI"/>
          <w:sz w:val="24"/>
          <w:szCs w:val="24"/>
          <w:lang w:val="en-US"/>
        </w:rPr>
        <w:t xml:space="preserve"> Reviewer of the AODA, Charles Beer, noted </w:t>
      </w:r>
      <w:r w:rsidR="006D4BCB" w:rsidRPr="00AB1A01">
        <w:rPr>
          <w:rFonts w:ascii="Segoe UI" w:hAnsi="Segoe UI" w:cs="Segoe UI"/>
          <w:sz w:val="24"/>
          <w:szCs w:val="24"/>
          <w:lang w:val="en-US"/>
        </w:rPr>
        <w:t xml:space="preserve">that he consistently heard from PWD that there were “concerns” over how the AODA had been implemented at that time. </w:t>
      </w:r>
      <w:r w:rsidR="0049755C" w:rsidRPr="00AB1A01">
        <w:rPr>
          <w:rFonts w:ascii="Segoe UI" w:hAnsi="Segoe UI" w:cs="Segoe UI"/>
          <w:sz w:val="24"/>
          <w:szCs w:val="24"/>
          <w:lang w:val="en-US"/>
        </w:rPr>
        <w:t>In 2014, nine years after the initial signing of the AODA, Mayo Moran conducted the 2</w:t>
      </w:r>
      <w:r w:rsidR="0049755C" w:rsidRPr="00AB1A01">
        <w:rPr>
          <w:rFonts w:ascii="Segoe UI" w:hAnsi="Segoe UI" w:cs="Segoe UI"/>
          <w:sz w:val="24"/>
          <w:szCs w:val="24"/>
          <w:vertAlign w:val="superscript"/>
          <w:lang w:val="en-US"/>
        </w:rPr>
        <w:t>nd</w:t>
      </w:r>
      <w:r w:rsidR="0049755C" w:rsidRPr="00AB1A01">
        <w:rPr>
          <w:rFonts w:ascii="Segoe UI" w:hAnsi="Segoe UI" w:cs="Segoe UI"/>
          <w:sz w:val="24"/>
          <w:szCs w:val="24"/>
          <w:lang w:val="en-US"/>
        </w:rPr>
        <w:t xml:space="preserve"> review of the AODA. In that review, it was concluded that “the pace of change is seen as agonizingly slow by persons with disabilities”.</w:t>
      </w:r>
      <w:r w:rsidR="004D22A7" w:rsidRPr="00AB1A01">
        <w:rPr>
          <w:rFonts w:ascii="Segoe UI" w:hAnsi="Segoe UI" w:cs="Segoe UI"/>
          <w:sz w:val="24"/>
          <w:szCs w:val="24"/>
          <w:lang w:val="en-US"/>
        </w:rPr>
        <w:t xml:space="preserve"> These findings were echoed in the 3</w:t>
      </w:r>
      <w:r w:rsidR="004D22A7" w:rsidRPr="00AB1A01">
        <w:rPr>
          <w:rFonts w:ascii="Segoe UI" w:hAnsi="Segoe UI" w:cs="Segoe UI"/>
          <w:sz w:val="24"/>
          <w:szCs w:val="24"/>
          <w:vertAlign w:val="superscript"/>
          <w:lang w:val="en-US"/>
        </w:rPr>
        <w:t>rd</w:t>
      </w:r>
      <w:r w:rsidR="004D22A7" w:rsidRPr="00AB1A01">
        <w:rPr>
          <w:rFonts w:ascii="Segoe UI" w:hAnsi="Segoe UI" w:cs="Segoe UI"/>
          <w:sz w:val="24"/>
          <w:szCs w:val="24"/>
          <w:lang w:val="en-US"/>
        </w:rPr>
        <w:t xml:space="preserve"> review of the AODA. </w:t>
      </w:r>
      <w:r w:rsidR="00762035" w:rsidRPr="00AB1A01">
        <w:rPr>
          <w:rFonts w:ascii="Segoe UI" w:hAnsi="Segoe UI" w:cs="Segoe UI"/>
          <w:sz w:val="24"/>
          <w:szCs w:val="24"/>
          <w:lang w:val="en-US"/>
        </w:rPr>
        <w:t>They are</w:t>
      </w:r>
      <w:r w:rsidR="004D383F" w:rsidRPr="00AB1A01">
        <w:rPr>
          <w:rFonts w:ascii="Segoe UI" w:hAnsi="Segoe UI" w:cs="Segoe UI"/>
          <w:sz w:val="24"/>
          <w:szCs w:val="24"/>
          <w:lang w:val="en-US"/>
        </w:rPr>
        <w:t xml:space="preserve"> frustratingly</w:t>
      </w:r>
      <w:r w:rsidR="00762035" w:rsidRPr="00AB1A01">
        <w:rPr>
          <w:rFonts w:ascii="Segoe UI" w:hAnsi="Segoe UI" w:cs="Segoe UI"/>
          <w:sz w:val="24"/>
          <w:szCs w:val="24"/>
          <w:lang w:val="en-US"/>
        </w:rPr>
        <w:t xml:space="preserve"> repeated</w:t>
      </w:r>
      <w:r w:rsidR="004D22A7" w:rsidRPr="00AB1A01">
        <w:rPr>
          <w:rFonts w:ascii="Segoe UI" w:hAnsi="Segoe UI" w:cs="Segoe UI"/>
          <w:sz w:val="24"/>
          <w:szCs w:val="24"/>
          <w:lang w:val="en-US"/>
        </w:rPr>
        <w:t xml:space="preserve"> here today.</w:t>
      </w:r>
    </w:p>
    <w:p w14:paraId="7D8F6B5A" w14:textId="738BED8C" w:rsidR="004D22A7" w:rsidRPr="00AB1A01" w:rsidRDefault="004D22A7" w:rsidP="0049755C">
      <w:pPr>
        <w:rPr>
          <w:rFonts w:ascii="Segoe UI" w:hAnsi="Segoe UI" w:cs="Segoe UI"/>
          <w:sz w:val="24"/>
          <w:szCs w:val="24"/>
          <w:lang w:val="en-US"/>
        </w:rPr>
      </w:pPr>
      <w:r w:rsidRPr="00AB1A01">
        <w:rPr>
          <w:rFonts w:ascii="Segoe UI" w:hAnsi="Segoe UI" w:cs="Segoe UI"/>
          <w:sz w:val="24"/>
          <w:szCs w:val="24"/>
          <w:lang w:val="en-US"/>
        </w:rPr>
        <w:t xml:space="preserve">To foreshadow </w:t>
      </w:r>
      <w:r w:rsidR="00B5743A" w:rsidRPr="00AB1A01">
        <w:rPr>
          <w:rFonts w:ascii="Segoe UI" w:hAnsi="Segoe UI" w:cs="Segoe UI"/>
          <w:sz w:val="24"/>
          <w:szCs w:val="24"/>
          <w:lang w:val="en-US"/>
        </w:rPr>
        <w:t xml:space="preserve">the </w:t>
      </w:r>
      <w:r w:rsidRPr="00AB1A01">
        <w:rPr>
          <w:rFonts w:ascii="Segoe UI" w:hAnsi="Segoe UI" w:cs="Segoe UI"/>
          <w:sz w:val="24"/>
          <w:szCs w:val="24"/>
          <w:lang w:val="en-US"/>
        </w:rPr>
        <w:t xml:space="preserve">following sections, Ontarians with disabilities consistently told </w:t>
      </w:r>
      <w:r w:rsidR="00FE5ED0" w:rsidRPr="00AB1A01">
        <w:rPr>
          <w:rFonts w:ascii="Segoe UI" w:hAnsi="Segoe UI" w:cs="Segoe UI"/>
          <w:sz w:val="24"/>
          <w:szCs w:val="24"/>
          <w:lang w:val="en-US"/>
        </w:rPr>
        <w:t xml:space="preserve">the Reviewer </w:t>
      </w:r>
      <w:r w:rsidRPr="00AB1A01">
        <w:rPr>
          <w:rFonts w:ascii="Segoe UI" w:hAnsi="Segoe UI" w:cs="Segoe UI"/>
          <w:sz w:val="24"/>
          <w:szCs w:val="24"/>
          <w:lang w:val="en-US"/>
        </w:rPr>
        <w:t xml:space="preserve">of barriers and negative experiences that they encounter in public and at work. </w:t>
      </w:r>
      <w:r w:rsidR="009545FF" w:rsidRPr="00AB1A01">
        <w:rPr>
          <w:rFonts w:ascii="Segoe UI" w:hAnsi="Segoe UI" w:cs="Segoe UI"/>
          <w:sz w:val="24"/>
          <w:szCs w:val="24"/>
          <w:lang w:val="en-US"/>
        </w:rPr>
        <w:t xml:space="preserve">In addition, </w:t>
      </w:r>
      <w:r w:rsidRPr="00AB1A01">
        <w:rPr>
          <w:rFonts w:ascii="Segoe UI" w:hAnsi="Segoe UI" w:cs="Segoe UI"/>
          <w:sz w:val="24"/>
          <w:szCs w:val="24"/>
          <w:lang w:val="en-US"/>
        </w:rPr>
        <w:t>77% report having a negative experience, while only 8% report their experiences as positive – a jarring indicator of the current experience of PWD in Ontario.</w:t>
      </w:r>
      <w:r w:rsidR="002B4272" w:rsidRPr="00AB1A01">
        <w:rPr>
          <w:rStyle w:val="FootnoteReference"/>
          <w:rFonts w:ascii="Segoe UI" w:hAnsi="Segoe UI" w:cs="Segoe UI"/>
          <w:sz w:val="24"/>
          <w:szCs w:val="24"/>
          <w:lang w:val="en-US"/>
        </w:rPr>
        <w:footnoteReference w:id="10"/>
      </w:r>
      <w:r w:rsidR="007E5984" w:rsidRPr="00AB1A01">
        <w:rPr>
          <w:rFonts w:ascii="Segoe UI" w:hAnsi="Segoe UI" w:cs="Segoe UI"/>
          <w:sz w:val="24"/>
          <w:szCs w:val="24"/>
          <w:lang w:val="en-US"/>
        </w:rPr>
        <w:t xml:space="preserve"> One town hall participant with a disability put this succinctly: “we’ve been conditioned to deal with crap”.</w:t>
      </w:r>
    </w:p>
    <w:p w14:paraId="72B72174" w14:textId="5A24FFFB" w:rsidR="0070499D" w:rsidRPr="00AB1A01" w:rsidRDefault="00BB427B" w:rsidP="0049755C">
      <w:pPr>
        <w:rPr>
          <w:rFonts w:ascii="Segoe UI" w:hAnsi="Segoe UI" w:cs="Segoe UI"/>
          <w:sz w:val="24"/>
          <w:szCs w:val="24"/>
          <w:lang w:val="en-US"/>
        </w:rPr>
      </w:pPr>
      <w:r w:rsidRPr="00AB1A01">
        <w:rPr>
          <w:rFonts w:ascii="Segoe UI" w:hAnsi="Segoe UI" w:cs="Segoe UI"/>
          <w:sz w:val="24"/>
          <w:szCs w:val="24"/>
          <w:lang w:val="en-US"/>
        </w:rPr>
        <w:t>PWD note that accessibility initiatives have focused overwhelmingly on those with the most visible disabilities</w:t>
      </w:r>
      <w:r w:rsidR="00B5743A" w:rsidRPr="00AB1A01">
        <w:rPr>
          <w:rFonts w:ascii="Segoe UI" w:hAnsi="Segoe UI" w:cs="Segoe UI"/>
          <w:sz w:val="24"/>
          <w:szCs w:val="24"/>
          <w:lang w:val="en-US"/>
        </w:rPr>
        <w:t>, especially those pertaining to wheelchairs and other mobility aids</w:t>
      </w:r>
      <w:r w:rsidRPr="00AB1A01">
        <w:rPr>
          <w:rFonts w:ascii="Segoe UI" w:hAnsi="Segoe UI" w:cs="Segoe UI"/>
          <w:sz w:val="24"/>
          <w:szCs w:val="24"/>
          <w:lang w:val="en-US"/>
        </w:rPr>
        <w:t>.</w:t>
      </w:r>
      <w:r w:rsidR="0070499D" w:rsidRPr="00AB1A01">
        <w:rPr>
          <w:rFonts w:ascii="Segoe UI" w:hAnsi="Segoe UI" w:cs="Segoe UI"/>
          <w:sz w:val="24"/>
          <w:szCs w:val="24"/>
          <w:lang w:val="en-US"/>
        </w:rPr>
        <w:t xml:space="preserve"> This has left the accessibility needs of the majority of PWD unaddressed, leading to consistently poor experiences. </w:t>
      </w:r>
    </w:p>
    <w:p w14:paraId="2E6181E9" w14:textId="459CD141" w:rsidR="00F57A2E" w:rsidRPr="00AB1A01" w:rsidRDefault="0070499D" w:rsidP="0049755C">
      <w:pPr>
        <w:rPr>
          <w:rFonts w:ascii="Segoe UI" w:hAnsi="Segoe UI" w:cs="Segoe UI"/>
          <w:sz w:val="24"/>
          <w:szCs w:val="24"/>
          <w:lang w:val="en-US"/>
        </w:rPr>
      </w:pPr>
      <w:r w:rsidRPr="00AB1A01">
        <w:rPr>
          <w:rFonts w:ascii="Segoe UI" w:hAnsi="Segoe UI" w:cs="Segoe UI"/>
          <w:sz w:val="24"/>
          <w:szCs w:val="24"/>
          <w:lang w:val="en-US"/>
        </w:rPr>
        <w:t>Even for built environment initiatives, changes are often made without the experience of the user in mind</w:t>
      </w:r>
      <w:r w:rsidR="0084789C" w:rsidRPr="00AB1A01">
        <w:rPr>
          <w:rFonts w:ascii="Segoe UI" w:hAnsi="Segoe UI" w:cs="Segoe UI"/>
          <w:sz w:val="24"/>
          <w:szCs w:val="24"/>
          <w:lang w:val="en-US"/>
        </w:rPr>
        <w:t>, and without their inclusion at the design table</w:t>
      </w:r>
      <w:r w:rsidR="006F540F" w:rsidRPr="00AB1A01">
        <w:rPr>
          <w:rFonts w:ascii="Segoe UI" w:hAnsi="Segoe UI" w:cs="Segoe UI"/>
          <w:sz w:val="24"/>
          <w:szCs w:val="24"/>
          <w:lang w:val="en-US"/>
        </w:rPr>
        <w:t>. This includes</w:t>
      </w:r>
      <w:r w:rsidRPr="00AB1A01">
        <w:rPr>
          <w:rFonts w:ascii="Segoe UI" w:hAnsi="Segoe UI" w:cs="Segoe UI"/>
          <w:sz w:val="24"/>
          <w:szCs w:val="24"/>
          <w:lang w:val="en-US"/>
        </w:rPr>
        <w:t xml:space="preserve"> accessible entrances located on the opposite side of a building from elevators,</w:t>
      </w:r>
      <w:r w:rsidR="006F540F" w:rsidRPr="00AB1A01">
        <w:rPr>
          <w:rFonts w:ascii="Segoe UI" w:hAnsi="Segoe UI" w:cs="Segoe UI"/>
          <w:sz w:val="24"/>
          <w:szCs w:val="24"/>
          <w:lang w:val="en-US"/>
        </w:rPr>
        <w:t xml:space="preserve"> or</w:t>
      </w:r>
      <w:r w:rsidRPr="00AB1A01">
        <w:rPr>
          <w:rFonts w:ascii="Segoe UI" w:hAnsi="Segoe UI" w:cs="Segoe UI"/>
          <w:sz w:val="24"/>
          <w:szCs w:val="24"/>
          <w:lang w:val="en-US"/>
        </w:rPr>
        <w:t xml:space="preserve"> accessible washrooms too small to accommodate many mobility devices</w:t>
      </w:r>
      <w:r w:rsidR="00F57A2E" w:rsidRPr="00AB1A01">
        <w:rPr>
          <w:rFonts w:ascii="Segoe UI" w:hAnsi="Segoe UI" w:cs="Segoe UI"/>
          <w:sz w:val="24"/>
          <w:szCs w:val="24"/>
          <w:lang w:val="en-US"/>
        </w:rPr>
        <w:t xml:space="preserve">. </w:t>
      </w:r>
      <w:r w:rsidR="009545FF" w:rsidRPr="00AB1A01">
        <w:rPr>
          <w:rFonts w:ascii="Segoe UI" w:hAnsi="Segoe UI" w:cs="Segoe UI"/>
          <w:sz w:val="24"/>
          <w:szCs w:val="24"/>
          <w:lang w:val="en-US"/>
        </w:rPr>
        <w:t>A common theme from users is that while a “thing” may be technically accessible by a standard, that “thing” results in a poor experience. This is the result of not involving users in design. An over-reliance on standards cooked up by “experts” secluded in a Toronto hotel ballroom for 2 weeks.</w:t>
      </w:r>
      <w:r w:rsidR="0084789C" w:rsidRPr="00AB1A01">
        <w:rPr>
          <w:rFonts w:ascii="Segoe UI" w:hAnsi="Segoe UI" w:cs="Segoe UI"/>
          <w:sz w:val="24"/>
          <w:szCs w:val="24"/>
          <w:lang w:val="en-US"/>
        </w:rPr>
        <w:t xml:space="preserve"> This prevents an understanding of what PWD actually want in their experiences</w:t>
      </w:r>
      <w:r w:rsidR="004D383F" w:rsidRPr="00AB1A01">
        <w:rPr>
          <w:rFonts w:ascii="Segoe UI" w:hAnsi="Segoe UI" w:cs="Segoe UI"/>
          <w:sz w:val="24"/>
          <w:szCs w:val="24"/>
          <w:lang w:val="en-US"/>
        </w:rPr>
        <w:t>.</w:t>
      </w:r>
    </w:p>
    <w:p w14:paraId="3A45A641" w14:textId="0782DA36" w:rsidR="00BB427B" w:rsidRPr="00AB1A01" w:rsidRDefault="00F57A2E" w:rsidP="0049755C">
      <w:pPr>
        <w:rPr>
          <w:rFonts w:ascii="Segoe UI" w:hAnsi="Segoe UI" w:cs="Segoe UI"/>
          <w:sz w:val="24"/>
          <w:szCs w:val="24"/>
          <w:lang w:val="en-US"/>
        </w:rPr>
      </w:pPr>
      <w:r w:rsidRPr="00AB1A01">
        <w:rPr>
          <w:rFonts w:ascii="Segoe UI" w:hAnsi="Segoe UI" w:cs="Segoe UI"/>
          <w:sz w:val="24"/>
          <w:szCs w:val="24"/>
          <w:lang w:val="en-US"/>
        </w:rPr>
        <w:t>Beyond the design, failure to adequately maintain features</w:t>
      </w:r>
      <w:r w:rsidR="009552F4" w:rsidRPr="00AB1A01">
        <w:rPr>
          <w:rFonts w:ascii="Segoe UI" w:hAnsi="Segoe UI" w:cs="Segoe UI"/>
          <w:sz w:val="24"/>
          <w:szCs w:val="24"/>
          <w:lang w:val="en-US"/>
        </w:rPr>
        <w:t xml:space="preserve"> </w:t>
      </w:r>
      <w:r w:rsidRPr="00AB1A01">
        <w:rPr>
          <w:rFonts w:ascii="Segoe UI" w:hAnsi="Segoe UI" w:cs="Segoe UI"/>
          <w:sz w:val="24"/>
          <w:szCs w:val="24"/>
          <w:lang w:val="en-US"/>
        </w:rPr>
        <w:t xml:space="preserve">severely limits the ability of </w:t>
      </w:r>
      <w:r w:rsidR="00C3319F" w:rsidRPr="00AB1A01">
        <w:rPr>
          <w:rFonts w:ascii="Segoe UI" w:hAnsi="Segoe UI" w:cs="Segoe UI"/>
          <w:sz w:val="24"/>
          <w:szCs w:val="24"/>
          <w:lang w:val="en-US"/>
        </w:rPr>
        <w:t>PWD</w:t>
      </w:r>
      <w:r w:rsidRPr="00AB1A01">
        <w:rPr>
          <w:rFonts w:ascii="Segoe UI" w:hAnsi="Segoe UI" w:cs="Segoe UI"/>
          <w:sz w:val="24"/>
          <w:szCs w:val="24"/>
          <w:lang w:val="en-US"/>
        </w:rPr>
        <w:t xml:space="preserve"> to independently navigate their environment. </w:t>
      </w:r>
      <w:r w:rsidR="009552F4" w:rsidRPr="00AB1A01">
        <w:rPr>
          <w:rFonts w:ascii="Segoe UI" w:hAnsi="Segoe UI" w:cs="Segoe UI"/>
          <w:sz w:val="24"/>
          <w:szCs w:val="24"/>
          <w:lang w:val="en-US"/>
        </w:rPr>
        <w:t>In Ontario, this is often as simple as clearing snow from ramps and sidewalks.</w:t>
      </w:r>
      <w:r w:rsidR="002518EC" w:rsidRPr="00AB1A01">
        <w:rPr>
          <w:rFonts w:ascii="Segoe UI" w:hAnsi="Segoe UI" w:cs="Segoe UI"/>
          <w:sz w:val="24"/>
          <w:szCs w:val="24"/>
          <w:lang w:val="en-US"/>
        </w:rPr>
        <w:t xml:space="preserve"> New city construction also often renders sidewalks impassable to those using mobility devices. </w:t>
      </w:r>
      <w:r w:rsidRPr="00AB1A01">
        <w:rPr>
          <w:rFonts w:ascii="Segoe UI" w:hAnsi="Segoe UI" w:cs="Segoe UI"/>
          <w:sz w:val="24"/>
          <w:szCs w:val="24"/>
          <w:lang w:val="en-US"/>
        </w:rPr>
        <w:t xml:space="preserve">While </w:t>
      </w:r>
      <w:r w:rsidR="009552F4" w:rsidRPr="00AB1A01">
        <w:rPr>
          <w:rFonts w:ascii="Segoe UI" w:hAnsi="Segoe UI" w:cs="Segoe UI"/>
          <w:sz w:val="24"/>
          <w:szCs w:val="24"/>
          <w:lang w:val="en-US"/>
        </w:rPr>
        <w:t xml:space="preserve">these features </w:t>
      </w:r>
      <w:r w:rsidR="002518EC" w:rsidRPr="00AB1A01">
        <w:rPr>
          <w:rFonts w:ascii="Segoe UI" w:hAnsi="Segoe UI" w:cs="Segoe UI"/>
          <w:sz w:val="24"/>
          <w:szCs w:val="24"/>
          <w:lang w:val="en-US"/>
        </w:rPr>
        <w:t xml:space="preserve">themselves </w:t>
      </w:r>
      <w:r w:rsidR="009552F4" w:rsidRPr="00AB1A01">
        <w:rPr>
          <w:rFonts w:ascii="Segoe UI" w:hAnsi="Segoe UI" w:cs="Segoe UI"/>
          <w:sz w:val="24"/>
          <w:szCs w:val="24"/>
          <w:lang w:val="en-US"/>
        </w:rPr>
        <w:lastRenderedPageBreak/>
        <w:t xml:space="preserve">may still be </w:t>
      </w:r>
      <w:r w:rsidRPr="00AB1A01">
        <w:rPr>
          <w:rFonts w:ascii="Segoe UI" w:hAnsi="Segoe UI" w:cs="Segoe UI"/>
          <w:sz w:val="24"/>
          <w:szCs w:val="24"/>
          <w:lang w:val="en-US"/>
        </w:rPr>
        <w:t>compliant with</w:t>
      </w:r>
      <w:r w:rsidR="009552F4" w:rsidRPr="00AB1A01">
        <w:rPr>
          <w:rFonts w:ascii="Segoe UI" w:hAnsi="Segoe UI" w:cs="Segoe UI"/>
          <w:sz w:val="24"/>
          <w:szCs w:val="24"/>
          <w:lang w:val="en-US"/>
        </w:rPr>
        <w:t xml:space="preserve"> accessibility</w:t>
      </w:r>
      <w:r w:rsidRPr="00AB1A01">
        <w:rPr>
          <w:rFonts w:ascii="Segoe UI" w:hAnsi="Segoe UI" w:cs="Segoe UI"/>
          <w:sz w:val="24"/>
          <w:szCs w:val="24"/>
          <w:lang w:val="en-US"/>
        </w:rPr>
        <w:t xml:space="preserve"> standards, the absence of experience </w:t>
      </w:r>
      <w:r w:rsidR="009552F4" w:rsidRPr="00AB1A01">
        <w:rPr>
          <w:rFonts w:ascii="Segoe UI" w:hAnsi="Segoe UI" w:cs="Segoe UI"/>
          <w:sz w:val="24"/>
          <w:szCs w:val="24"/>
          <w:lang w:val="en-US"/>
        </w:rPr>
        <w:t>focus,</w:t>
      </w:r>
      <w:r w:rsidRPr="00AB1A01">
        <w:rPr>
          <w:rFonts w:ascii="Segoe UI" w:hAnsi="Segoe UI" w:cs="Segoe UI"/>
          <w:sz w:val="24"/>
          <w:szCs w:val="24"/>
          <w:lang w:val="en-US"/>
        </w:rPr>
        <w:t xml:space="preserve"> </w:t>
      </w:r>
      <w:r w:rsidR="009552F4" w:rsidRPr="00AB1A01">
        <w:rPr>
          <w:rFonts w:ascii="Segoe UI" w:hAnsi="Segoe UI" w:cs="Segoe UI"/>
          <w:sz w:val="24"/>
          <w:szCs w:val="24"/>
          <w:lang w:val="en-US"/>
        </w:rPr>
        <w:t>maintenance</w:t>
      </w:r>
      <w:r w:rsidR="002518EC" w:rsidRPr="00AB1A01">
        <w:rPr>
          <w:rFonts w:ascii="Segoe UI" w:hAnsi="Segoe UI" w:cs="Segoe UI"/>
          <w:sz w:val="24"/>
          <w:szCs w:val="24"/>
          <w:lang w:val="en-US"/>
        </w:rPr>
        <w:t>, or consideration in other projects</w:t>
      </w:r>
      <w:r w:rsidR="009552F4" w:rsidRPr="00AB1A01">
        <w:rPr>
          <w:rFonts w:ascii="Segoe UI" w:hAnsi="Segoe UI" w:cs="Segoe UI"/>
          <w:sz w:val="24"/>
          <w:szCs w:val="24"/>
          <w:lang w:val="en-US"/>
        </w:rPr>
        <w:t xml:space="preserve"> often</w:t>
      </w:r>
      <w:r w:rsidRPr="00AB1A01">
        <w:rPr>
          <w:rFonts w:ascii="Segoe UI" w:hAnsi="Segoe UI" w:cs="Segoe UI"/>
          <w:sz w:val="24"/>
          <w:szCs w:val="24"/>
          <w:lang w:val="en-US"/>
        </w:rPr>
        <w:t xml:space="preserve"> render</w:t>
      </w:r>
      <w:r w:rsidR="009552F4" w:rsidRPr="00AB1A01">
        <w:rPr>
          <w:rFonts w:ascii="Segoe UI" w:hAnsi="Segoe UI" w:cs="Segoe UI"/>
          <w:sz w:val="24"/>
          <w:szCs w:val="24"/>
          <w:lang w:val="en-US"/>
        </w:rPr>
        <w:t>s</w:t>
      </w:r>
      <w:r w:rsidRPr="00AB1A01">
        <w:rPr>
          <w:rFonts w:ascii="Segoe UI" w:hAnsi="Segoe UI" w:cs="Segoe UI"/>
          <w:sz w:val="24"/>
          <w:szCs w:val="24"/>
          <w:lang w:val="en-US"/>
        </w:rPr>
        <w:t xml:space="preserve"> the</w:t>
      </w:r>
      <w:r w:rsidR="009552F4" w:rsidRPr="00AB1A01">
        <w:rPr>
          <w:rFonts w:ascii="Segoe UI" w:hAnsi="Segoe UI" w:cs="Segoe UI"/>
          <w:sz w:val="24"/>
          <w:szCs w:val="24"/>
          <w:lang w:val="en-US"/>
        </w:rPr>
        <w:t>m</w:t>
      </w:r>
      <w:r w:rsidRPr="00AB1A01">
        <w:rPr>
          <w:rFonts w:ascii="Segoe UI" w:hAnsi="Segoe UI" w:cs="Segoe UI"/>
          <w:sz w:val="24"/>
          <w:szCs w:val="24"/>
          <w:lang w:val="en-US"/>
        </w:rPr>
        <w:t xml:space="preserve"> pointless.</w:t>
      </w:r>
    </w:p>
    <w:p w14:paraId="2E28EC35" w14:textId="3036DDB2" w:rsidR="00F65B16" w:rsidRPr="00AB1A01" w:rsidRDefault="00F65B16" w:rsidP="0049755C">
      <w:pPr>
        <w:rPr>
          <w:rFonts w:ascii="Segoe UI" w:hAnsi="Segoe UI" w:cs="Segoe UI"/>
          <w:sz w:val="24"/>
          <w:szCs w:val="24"/>
          <w:lang w:val="en-US"/>
        </w:rPr>
      </w:pPr>
      <w:r w:rsidRPr="00AB1A01">
        <w:rPr>
          <w:rFonts w:ascii="Segoe UI" w:hAnsi="Segoe UI" w:cs="Segoe UI"/>
          <w:sz w:val="24"/>
          <w:szCs w:val="24"/>
          <w:lang w:val="en-US"/>
        </w:rPr>
        <w:t xml:space="preserve">As a final note on built environments, both government and corporate entities have struggled significantly with </w:t>
      </w:r>
      <w:r w:rsidR="009545FF" w:rsidRPr="00AB1A01">
        <w:rPr>
          <w:rFonts w:ascii="Segoe UI" w:hAnsi="Segoe UI" w:cs="Segoe UI"/>
          <w:sz w:val="24"/>
          <w:szCs w:val="24"/>
          <w:lang w:val="en-US"/>
        </w:rPr>
        <w:t>financial risk</w:t>
      </w:r>
      <w:r w:rsidRPr="00AB1A01">
        <w:rPr>
          <w:rFonts w:ascii="Segoe UI" w:hAnsi="Segoe UI" w:cs="Segoe UI"/>
          <w:sz w:val="24"/>
          <w:szCs w:val="24"/>
          <w:lang w:val="en-US"/>
        </w:rPr>
        <w:t xml:space="preserve">. There is little funding for built accessibility </w:t>
      </w:r>
      <w:r w:rsidR="009552F4" w:rsidRPr="00AB1A01">
        <w:rPr>
          <w:rFonts w:ascii="Segoe UI" w:hAnsi="Segoe UI" w:cs="Segoe UI"/>
          <w:sz w:val="24"/>
          <w:szCs w:val="24"/>
          <w:lang w:val="en-US"/>
        </w:rPr>
        <w:t>improvements and</w:t>
      </w:r>
      <w:r w:rsidRPr="00AB1A01">
        <w:rPr>
          <w:rFonts w:ascii="Segoe UI" w:hAnsi="Segoe UI" w:cs="Segoe UI"/>
          <w:sz w:val="24"/>
          <w:szCs w:val="24"/>
          <w:lang w:val="en-US"/>
        </w:rPr>
        <w:t xml:space="preserve"> retrofitting legacy </w:t>
      </w:r>
      <w:r w:rsidR="009552F4" w:rsidRPr="00AB1A01">
        <w:rPr>
          <w:rFonts w:ascii="Segoe UI" w:hAnsi="Segoe UI" w:cs="Segoe UI"/>
          <w:sz w:val="24"/>
          <w:szCs w:val="24"/>
          <w:lang w:val="en-US"/>
        </w:rPr>
        <w:t>buildings</w:t>
      </w:r>
      <w:r w:rsidRPr="00AB1A01">
        <w:rPr>
          <w:rFonts w:ascii="Segoe UI" w:hAnsi="Segoe UI" w:cs="Segoe UI"/>
          <w:sz w:val="24"/>
          <w:szCs w:val="24"/>
          <w:lang w:val="en-US"/>
        </w:rPr>
        <w:t xml:space="preserve"> is a </w:t>
      </w:r>
      <w:r w:rsidR="009552F4" w:rsidRPr="00AB1A01">
        <w:rPr>
          <w:rFonts w:ascii="Segoe UI" w:hAnsi="Segoe UI" w:cs="Segoe UI"/>
          <w:sz w:val="24"/>
          <w:szCs w:val="24"/>
          <w:lang w:val="en-US"/>
        </w:rPr>
        <w:t>capital-intensive project</w:t>
      </w:r>
      <w:r w:rsidRPr="00AB1A01">
        <w:rPr>
          <w:rFonts w:ascii="Segoe UI" w:hAnsi="Segoe UI" w:cs="Segoe UI"/>
          <w:sz w:val="24"/>
          <w:szCs w:val="24"/>
          <w:lang w:val="en-US"/>
        </w:rPr>
        <w:t xml:space="preserve">. This focus on built environments thus causes significant friction, often at the cost of overlooking more </w:t>
      </w:r>
      <w:r w:rsidR="009552F4" w:rsidRPr="00AB1A01">
        <w:rPr>
          <w:rFonts w:ascii="Segoe UI" w:hAnsi="Segoe UI" w:cs="Segoe UI"/>
          <w:sz w:val="24"/>
          <w:szCs w:val="24"/>
          <w:lang w:val="en-US"/>
        </w:rPr>
        <w:t>cost-effective</w:t>
      </w:r>
      <w:r w:rsidRPr="00AB1A01">
        <w:rPr>
          <w:rFonts w:ascii="Segoe UI" w:hAnsi="Segoe UI" w:cs="Segoe UI"/>
          <w:sz w:val="24"/>
          <w:szCs w:val="24"/>
          <w:lang w:val="en-US"/>
        </w:rPr>
        <w:t xml:space="preserve"> adaptations of practice that would improve accessibility for a greater number of people.</w:t>
      </w:r>
    </w:p>
    <w:p w14:paraId="6DEB2F1E" w14:textId="0E42743A" w:rsidR="00000747" w:rsidRPr="00AB1A01" w:rsidRDefault="00000747" w:rsidP="0049755C">
      <w:pPr>
        <w:rPr>
          <w:rFonts w:ascii="Segoe UI" w:hAnsi="Segoe UI" w:cs="Segoe UI"/>
          <w:sz w:val="24"/>
          <w:szCs w:val="24"/>
          <w:lang w:val="en-US"/>
        </w:rPr>
      </w:pPr>
      <w:r w:rsidRPr="00AB1A01">
        <w:rPr>
          <w:rFonts w:ascii="Segoe UI" w:hAnsi="Segoe UI" w:cs="Segoe UI"/>
          <w:sz w:val="24"/>
          <w:szCs w:val="24"/>
          <w:lang w:val="en-US"/>
        </w:rPr>
        <w:t xml:space="preserve">Following the observation that most PWD do not use mobility devices or service dogs, the most common barriers and drivers of negative experience tend to be </w:t>
      </w:r>
      <w:r w:rsidR="009545FF" w:rsidRPr="00AB1A01">
        <w:rPr>
          <w:rFonts w:ascii="Segoe UI" w:hAnsi="Segoe UI" w:cs="Segoe UI"/>
          <w:sz w:val="24"/>
          <w:szCs w:val="24"/>
          <w:lang w:val="en-US"/>
        </w:rPr>
        <w:t xml:space="preserve">service driven and </w:t>
      </w:r>
      <w:r w:rsidRPr="00AB1A01">
        <w:rPr>
          <w:rFonts w:ascii="Segoe UI" w:hAnsi="Segoe UI" w:cs="Segoe UI"/>
          <w:sz w:val="24"/>
          <w:szCs w:val="24"/>
          <w:lang w:val="en-US"/>
        </w:rPr>
        <w:t xml:space="preserve">attitudinal: everyday interactions with the public, coworkers, managers, and merchants. Rather than a single, acute barrier – such as a steep set of stairs denying some access entirely – attitudinal barriers persist regardless of physical infrastructure investment, and are far more pervasive in </w:t>
      </w:r>
      <w:proofErr w:type="gramStart"/>
      <w:r w:rsidRPr="00AB1A01">
        <w:rPr>
          <w:rFonts w:ascii="Segoe UI" w:hAnsi="Segoe UI" w:cs="Segoe UI"/>
          <w:sz w:val="24"/>
          <w:szCs w:val="24"/>
          <w:lang w:val="en-US"/>
        </w:rPr>
        <w:t>day to day</w:t>
      </w:r>
      <w:proofErr w:type="gramEnd"/>
      <w:r w:rsidRPr="00AB1A01">
        <w:rPr>
          <w:rFonts w:ascii="Segoe UI" w:hAnsi="Segoe UI" w:cs="Segoe UI"/>
          <w:sz w:val="24"/>
          <w:szCs w:val="24"/>
          <w:lang w:val="en-US"/>
        </w:rPr>
        <w:t xml:space="preserve"> experience.</w:t>
      </w:r>
    </w:p>
    <w:p w14:paraId="6911359F" w14:textId="61861099" w:rsidR="00000747" w:rsidRPr="00AB1A01" w:rsidRDefault="00000747" w:rsidP="0049755C">
      <w:pPr>
        <w:rPr>
          <w:rFonts w:ascii="Segoe UI" w:hAnsi="Segoe UI" w:cs="Segoe UI"/>
          <w:sz w:val="24"/>
          <w:szCs w:val="24"/>
          <w:lang w:val="en-US"/>
        </w:rPr>
      </w:pPr>
      <w:r w:rsidRPr="00AB1A01">
        <w:rPr>
          <w:rFonts w:ascii="Segoe UI" w:hAnsi="Segoe UI" w:cs="Segoe UI"/>
          <w:sz w:val="24"/>
          <w:szCs w:val="24"/>
          <w:lang w:val="en-US"/>
        </w:rPr>
        <w:t xml:space="preserve">Attitudinal barriers, in turn, </w:t>
      </w:r>
      <w:r w:rsidR="003855A0" w:rsidRPr="00AB1A01">
        <w:rPr>
          <w:rFonts w:ascii="Segoe UI" w:hAnsi="Segoe UI" w:cs="Segoe UI"/>
          <w:sz w:val="24"/>
          <w:szCs w:val="24"/>
          <w:lang w:val="en-US"/>
        </w:rPr>
        <w:t>reduce the effectiveness of other accessibility standards. For example, PWD with less visible disabilities are unlikely to disclose their disability at work, even if this could be used as a basis for needed accommodations, due to potential stigma from managers.</w:t>
      </w:r>
      <w:r w:rsidR="008D29D2" w:rsidRPr="00AB1A01">
        <w:rPr>
          <w:rStyle w:val="FootnoteReference"/>
          <w:rFonts w:ascii="Segoe UI" w:hAnsi="Segoe UI" w:cs="Segoe UI"/>
          <w:sz w:val="24"/>
          <w:szCs w:val="24"/>
          <w:lang w:val="en-US"/>
        </w:rPr>
        <w:footnoteReference w:id="11"/>
      </w:r>
    </w:p>
    <w:p w14:paraId="4B5E7835" w14:textId="599E2415" w:rsidR="009E75D4" w:rsidRPr="00AB1A01" w:rsidRDefault="003B501D">
      <w:pPr>
        <w:rPr>
          <w:rFonts w:ascii="Segoe UI" w:hAnsi="Segoe UI" w:cs="Segoe UI"/>
          <w:sz w:val="24"/>
          <w:szCs w:val="24"/>
          <w:lang w:val="en-US"/>
        </w:rPr>
      </w:pPr>
      <w:r w:rsidRPr="00AB1A01">
        <w:rPr>
          <w:rFonts w:ascii="Segoe UI" w:hAnsi="Segoe UI" w:cs="Segoe UI"/>
          <w:sz w:val="24"/>
          <w:szCs w:val="24"/>
          <w:lang w:val="en-US"/>
        </w:rPr>
        <w:t>Curiously, there is a significant section of the Ontario population that perceives notab</w:t>
      </w:r>
      <w:r w:rsidR="007F51F9" w:rsidRPr="00AB1A01">
        <w:rPr>
          <w:rFonts w:ascii="Segoe UI" w:hAnsi="Segoe UI" w:cs="Segoe UI"/>
          <w:sz w:val="24"/>
          <w:szCs w:val="24"/>
          <w:lang w:val="en-US"/>
        </w:rPr>
        <w:t>le</w:t>
      </w:r>
      <w:r w:rsidRPr="00AB1A01">
        <w:rPr>
          <w:rFonts w:ascii="Segoe UI" w:hAnsi="Segoe UI" w:cs="Segoe UI"/>
          <w:sz w:val="24"/>
          <w:szCs w:val="24"/>
          <w:lang w:val="en-US"/>
        </w:rPr>
        <w:t xml:space="preserve"> improvements in accessibility over the past decade. </w:t>
      </w:r>
      <w:r w:rsidR="007F51F9" w:rsidRPr="00AB1A01">
        <w:rPr>
          <w:rFonts w:ascii="Segoe UI" w:hAnsi="Segoe UI" w:cs="Segoe UI"/>
          <w:sz w:val="24"/>
          <w:szCs w:val="24"/>
          <w:lang w:val="en-US"/>
        </w:rPr>
        <w:t>10 years ago, nearly 60% of the general population viewed Ontario as not very accessible</w:t>
      </w:r>
      <w:r w:rsidR="00F65B16" w:rsidRPr="00AB1A01">
        <w:rPr>
          <w:rFonts w:ascii="Segoe UI" w:hAnsi="Segoe UI" w:cs="Segoe UI"/>
          <w:sz w:val="24"/>
          <w:szCs w:val="24"/>
          <w:lang w:val="en-US"/>
        </w:rPr>
        <w:t>. Today, 88% of the general population views Ontario as “somewhat” or “very” accessible.</w:t>
      </w:r>
      <w:r w:rsidR="002B4272" w:rsidRPr="00AB1A01">
        <w:rPr>
          <w:rStyle w:val="FootnoteReference"/>
          <w:rFonts w:ascii="Segoe UI" w:hAnsi="Segoe UI" w:cs="Segoe UI"/>
          <w:sz w:val="24"/>
          <w:szCs w:val="24"/>
          <w:lang w:val="en-US"/>
        </w:rPr>
        <w:footnoteReference w:id="12"/>
      </w:r>
      <w:r w:rsidR="00F65B16" w:rsidRPr="00AB1A01">
        <w:rPr>
          <w:rFonts w:ascii="Segoe UI" w:hAnsi="Segoe UI" w:cs="Segoe UI"/>
          <w:sz w:val="24"/>
          <w:szCs w:val="24"/>
          <w:lang w:val="en-US"/>
        </w:rPr>
        <w:t xml:space="preserve"> Far from a success story, there is now a </w:t>
      </w:r>
      <w:r w:rsidR="004254DB" w:rsidRPr="00AB1A01">
        <w:rPr>
          <w:rFonts w:ascii="Segoe UI" w:hAnsi="Segoe UI" w:cs="Segoe UI"/>
          <w:sz w:val="24"/>
          <w:szCs w:val="24"/>
          <w:lang w:val="en-US"/>
        </w:rPr>
        <w:t xml:space="preserve">perverse </w:t>
      </w:r>
      <w:r w:rsidR="00F65B16" w:rsidRPr="00AB1A01">
        <w:rPr>
          <w:rFonts w:ascii="Segoe UI" w:hAnsi="Segoe UI" w:cs="Segoe UI"/>
          <w:sz w:val="24"/>
          <w:szCs w:val="24"/>
          <w:lang w:val="en-US"/>
        </w:rPr>
        <w:t>perception that accessibility has made progress by all except those who most require it.</w:t>
      </w:r>
      <w:r w:rsidR="009E75D4" w:rsidRPr="00AB1A01">
        <w:rPr>
          <w:rFonts w:ascii="Segoe UI" w:hAnsi="Segoe UI" w:cs="Segoe UI"/>
          <w:sz w:val="24"/>
          <w:szCs w:val="24"/>
          <w:lang w:val="en-US"/>
        </w:rPr>
        <w:br w:type="page"/>
      </w:r>
    </w:p>
    <w:p w14:paraId="3B3D0B12" w14:textId="77777777" w:rsidR="00AB1A01" w:rsidRDefault="00AB1A01" w:rsidP="009E75D4">
      <w:pPr>
        <w:pStyle w:val="Heading2"/>
        <w:rPr>
          <w:rFonts w:ascii="Segoe UI" w:hAnsi="Segoe UI" w:cs="Segoe UI"/>
          <w:b/>
          <w:bCs/>
          <w:color w:val="000000" w:themeColor="text1"/>
          <w:sz w:val="36"/>
          <w:szCs w:val="36"/>
          <w:lang w:val="en-US"/>
        </w:rPr>
        <w:sectPr w:rsidR="00AB1A01" w:rsidSect="00107461">
          <w:type w:val="continuous"/>
          <w:pgSz w:w="12240" w:h="15840"/>
          <w:pgMar w:top="1440" w:right="1440" w:bottom="1440" w:left="1440" w:header="708" w:footer="708" w:gutter="0"/>
          <w:cols w:space="708"/>
          <w:docGrid w:linePitch="360"/>
        </w:sectPr>
      </w:pPr>
    </w:p>
    <w:p w14:paraId="0EFD37D2" w14:textId="246C5596" w:rsidR="00F57A2E" w:rsidRPr="00AB1A01" w:rsidRDefault="009E75D4" w:rsidP="009E75D4">
      <w:pPr>
        <w:pStyle w:val="Heading2"/>
        <w:rPr>
          <w:rFonts w:ascii="Segoe UI" w:hAnsi="Segoe UI" w:cs="Segoe UI"/>
          <w:b/>
          <w:bCs/>
          <w:color w:val="000000" w:themeColor="text1"/>
          <w:sz w:val="36"/>
          <w:szCs w:val="36"/>
          <w:lang w:val="en-US"/>
        </w:rPr>
      </w:pPr>
      <w:bookmarkStart w:id="7" w:name="_Toc129095253"/>
      <w:r w:rsidRPr="00AB1A01">
        <w:rPr>
          <w:rFonts w:ascii="Segoe UI" w:hAnsi="Segoe UI" w:cs="Segoe UI"/>
          <w:b/>
          <w:bCs/>
          <w:color w:val="000000" w:themeColor="text1"/>
          <w:sz w:val="36"/>
          <w:szCs w:val="36"/>
          <w:lang w:val="en-US"/>
        </w:rPr>
        <w:lastRenderedPageBreak/>
        <w:t>Process of the 4</w:t>
      </w:r>
      <w:r w:rsidRPr="00AB1A01">
        <w:rPr>
          <w:rFonts w:ascii="Segoe UI" w:hAnsi="Segoe UI" w:cs="Segoe UI"/>
          <w:b/>
          <w:bCs/>
          <w:color w:val="000000" w:themeColor="text1"/>
          <w:sz w:val="36"/>
          <w:szCs w:val="36"/>
          <w:vertAlign w:val="superscript"/>
          <w:lang w:val="en-US"/>
        </w:rPr>
        <w:t>th</w:t>
      </w:r>
      <w:r w:rsidRPr="00AB1A01">
        <w:rPr>
          <w:rFonts w:ascii="Segoe UI" w:hAnsi="Segoe UI" w:cs="Segoe UI"/>
          <w:b/>
          <w:bCs/>
          <w:color w:val="000000" w:themeColor="text1"/>
          <w:sz w:val="36"/>
          <w:szCs w:val="36"/>
          <w:lang w:val="en-US"/>
        </w:rPr>
        <w:t xml:space="preserve"> AODA Review</w:t>
      </w:r>
      <w:bookmarkEnd w:id="7"/>
    </w:p>
    <w:p w14:paraId="2FDE9259" w14:textId="77777777" w:rsidR="00AB1A01" w:rsidRDefault="00AB1A01" w:rsidP="00DD68F7">
      <w:pPr>
        <w:rPr>
          <w:rFonts w:ascii="Segoe UI" w:hAnsi="Segoe UI" w:cs="Segoe UI"/>
          <w:sz w:val="24"/>
          <w:szCs w:val="24"/>
          <w:lang w:val="en-US"/>
        </w:rPr>
        <w:sectPr w:rsidR="00AB1A01" w:rsidSect="00107461">
          <w:type w:val="continuous"/>
          <w:pgSz w:w="12240" w:h="15840"/>
          <w:pgMar w:top="1440" w:right="1440" w:bottom="1440" w:left="1440" w:header="708" w:footer="708" w:gutter="0"/>
          <w:cols w:space="708"/>
          <w:docGrid w:linePitch="360"/>
        </w:sectPr>
      </w:pPr>
    </w:p>
    <w:p w14:paraId="6B1C346E" w14:textId="468E6975" w:rsidR="00DD68F7" w:rsidRPr="00AB1A01" w:rsidRDefault="00DD68F7" w:rsidP="00DD68F7">
      <w:pPr>
        <w:rPr>
          <w:rFonts w:ascii="Segoe UI" w:hAnsi="Segoe UI" w:cs="Segoe UI"/>
          <w:sz w:val="24"/>
          <w:szCs w:val="24"/>
          <w:lang w:val="en-US"/>
        </w:rPr>
      </w:pPr>
      <w:r w:rsidRPr="00AB1A01">
        <w:rPr>
          <w:rFonts w:ascii="Segoe UI" w:hAnsi="Segoe UI" w:cs="Segoe UI"/>
          <w:sz w:val="24"/>
          <w:szCs w:val="24"/>
          <w:lang w:val="en-US"/>
        </w:rPr>
        <w:t>The key focus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AODA review is data and outcomes. </w:t>
      </w:r>
      <w:r w:rsidR="005B4A15" w:rsidRPr="00AB1A01">
        <w:rPr>
          <w:rFonts w:ascii="Segoe UI" w:hAnsi="Segoe UI" w:cs="Segoe UI"/>
          <w:sz w:val="24"/>
          <w:szCs w:val="24"/>
          <w:lang w:val="en-US"/>
        </w:rPr>
        <w:t xml:space="preserve">Driving both is </w:t>
      </w:r>
      <w:r w:rsidR="00C91329" w:rsidRPr="00AB1A01">
        <w:rPr>
          <w:rFonts w:ascii="Segoe UI" w:hAnsi="Segoe UI" w:cs="Segoe UI"/>
          <w:sz w:val="24"/>
          <w:szCs w:val="24"/>
          <w:lang w:val="en-US"/>
        </w:rPr>
        <w:t>experience</w:t>
      </w:r>
      <w:r w:rsidR="00733D70" w:rsidRPr="00AB1A01">
        <w:rPr>
          <w:rFonts w:ascii="Segoe UI" w:hAnsi="Segoe UI" w:cs="Segoe UI"/>
          <w:sz w:val="24"/>
          <w:szCs w:val="24"/>
          <w:lang w:val="en-US"/>
        </w:rPr>
        <w:t xml:space="preserve"> and demand</w:t>
      </w:r>
      <w:r w:rsidR="005B4A15" w:rsidRPr="00AB1A01">
        <w:rPr>
          <w:rFonts w:ascii="Segoe UI" w:hAnsi="Segoe UI" w:cs="Segoe UI"/>
          <w:sz w:val="24"/>
          <w:szCs w:val="24"/>
          <w:lang w:val="en-US"/>
        </w:rPr>
        <w:t>.</w:t>
      </w:r>
      <w:r w:rsidR="00C91329" w:rsidRPr="00AB1A01">
        <w:rPr>
          <w:rFonts w:ascii="Segoe UI" w:hAnsi="Segoe UI" w:cs="Segoe UI"/>
          <w:sz w:val="24"/>
          <w:szCs w:val="24"/>
          <w:lang w:val="en-US"/>
        </w:rPr>
        <w:t xml:space="preserve"> First and foremost is that of PWD, the experience of whom the AODA is intended to improve. Also included are the key stakeholders of the AODA: those in the public and private sectors responsible for following the legislation, and those </w:t>
      </w:r>
      <w:r w:rsidR="003247B1" w:rsidRPr="00AB1A01">
        <w:rPr>
          <w:rFonts w:ascii="Segoe UI" w:hAnsi="Segoe UI" w:cs="Segoe UI"/>
          <w:sz w:val="24"/>
          <w:szCs w:val="24"/>
          <w:lang w:val="en-US"/>
        </w:rPr>
        <w:t xml:space="preserve">in the Ministry </w:t>
      </w:r>
      <w:r w:rsidR="0096441F">
        <w:rPr>
          <w:rFonts w:ascii="Segoe UI" w:hAnsi="Segoe UI" w:cs="Segoe UI"/>
          <w:sz w:val="24"/>
          <w:szCs w:val="24"/>
          <w:lang w:val="en-US"/>
        </w:rPr>
        <w:t>for</w:t>
      </w:r>
      <w:r w:rsidR="003247B1" w:rsidRPr="00AB1A01">
        <w:rPr>
          <w:rFonts w:ascii="Segoe UI" w:hAnsi="Segoe UI" w:cs="Segoe UI"/>
          <w:sz w:val="24"/>
          <w:szCs w:val="24"/>
          <w:lang w:val="en-US"/>
        </w:rPr>
        <w:t xml:space="preserve"> Seniors and Accessibility</w:t>
      </w:r>
      <w:r w:rsidR="00C91329" w:rsidRPr="00AB1A01">
        <w:rPr>
          <w:rFonts w:ascii="Segoe UI" w:hAnsi="Segoe UI" w:cs="Segoe UI"/>
          <w:sz w:val="24"/>
          <w:szCs w:val="24"/>
          <w:lang w:val="en-US"/>
        </w:rPr>
        <w:t xml:space="preserve"> responsible for monitoring and enforcing it.</w:t>
      </w:r>
      <w:r w:rsidR="006648E2" w:rsidRPr="00AB1A01">
        <w:rPr>
          <w:rFonts w:ascii="Segoe UI" w:hAnsi="Segoe UI" w:cs="Segoe UI"/>
          <w:sz w:val="24"/>
          <w:szCs w:val="24"/>
          <w:lang w:val="en-US"/>
        </w:rPr>
        <w:t xml:space="preserve"> Finally, this review looks beyond accessibility legislation to identify best practices and success stories that can be leveraged for systemic change management.</w:t>
      </w:r>
    </w:p>
    <w:p w14:paraId="3691C965" w14:textId="0A8BA8AD" w:rsidR="003178B0" w:rsidRPr="00AB1A01" w:rsidRDefault="00215BB6" w:rsidP="00DD68F7">
      <w:pPr>
        <w:rPr>
          <w:rFonts w:ascii="Segoe UI" w:hAnsi="Segoe UI" w:cs="Segoe UI"/>
          <w:sz w:val="24"/>
          <w:szCs w:val="24"/>
          <w:lang w:val="en-US"/>
        </w:rPr>
      </w:pPr>
      <w:r w:rsidRPr="00AB1A01">
        <w:rPr>
          <w:rFonts w:ascii="Segoe UI" w:hAnsi="Segoe UI" w:cs="Segoe UI"/>
          <w:sz w:val="24"/>
          <w:szCs w:val="24"/>
          <w:lang w:val="en-US"/>
        </w:rPr>
        <w:t>Historically, reviews and stakeholder engagement with the AODA have fixated on three issues: defining disability, creating or expanding accessibility standards, and complying with or enforcing these standards.</w:t>
      </w:r>
    </w:p>
    <w:p w14:paraId="7CF9EAE3" w14:textId="426823C1" w:rsidR="00C854B2" w:rsidRPr="00AB1A01" w:rsidRDefault="00215BB6" w:rsidP="00DD68F7">
      <w:pPr>
        <w:rPr>
          <w:rFonts w:ascii="Segoe UI" w:hAnsi="Segoe UI" w:cs="Segoe UI"/>
          <w:sz w:val="24"/>
          <w:szCs w:val="24"/>
          <w:lang w:val="en-US"/>
        </w:rPr>
      </w:pPr>
      <w:r w:rsidRPr="00AB1A01">
        <w:rPr>
          <w:rFonts w:ascii="Segoe UI" w:hAnsi="Segoe UI" w:cs="Segoe UI"/>
          <w:sz w:val="24"/>
          <w:szCs w:val="24"/>
          <w:lang w:val="en-US"/>
        </w:rPr>
        <w:t>The experiential focus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review departs from this focus on definitions, standards, and compliance, while acknowledging the crucial role of enforcement. The</w:t>
      </w:r>
      <w:r w:rsidR="00C854B2" w:rsidRPr="00AB1A01">
        <w:rPr>
          <w:rFonts w:ascii="Segoe UI" w:hAnsi="Segoe UI" w:cs="Segoe UI"/>
          <w:sz w:val="24"/>
          <w:szCs w:val="24"/>
          <w:lang w:val="en-US"/>
        </w:rPr>
        <w:t xml:space="preserve">re are </w:t>
      </w:r>
      <w:r w:rsidR="00F4014E" w:rsidRPr="00AB1A01">
        <w:rPr>
          <w:rFonts w:ascii="Segoe UI" w:hAnsi="Segoe UI" w:cs="Segoe UI"/>
          <w:sz w:val="24"/>
          <w:szCs w:val="24"/>
          <w:lang w:val="en-US"/>
        </w:rPr>
        <w:t>three</w:t>
      </w:r>
      <w:r w:rsidR="00C854B2" w:rsidRPr="00AB1A01">
        <w:rPr>
          <w:rFonts w:ascii="Segoe UI" w:hAnsi="Segoe UI" w:cs="Segoe UI"/>
          <w:sz w:val="24"/>
          <w:szCs w:val="24"/>
          <w:lang w:val="en-US"/>
        </w:rPr>
        <w:t xml:space="preserve"> reasons for this.</w:t>
      </w:r>
    </w:p>
    <w:p w14:paraId="3F72029B" w14:textId="3793DE7A" w:rsidR="009271A2" w:rsidRPr="00AB1A01" w:rsidRDefault="00733D70" w:rsidP="00C854B2">
      <w:pPr>
        <w:pStyle w:val="ListParagraph"/>
        <w:numPr>
          <w:ilvl w:val="0"/>
          <w:numId w:val="5"/>
        </w:numPr>
        <w:rPr>
          <w:rFonts w:ascii="Segoe UI" w:hAnsi="Segoe UI" w:cs="Segoe UI"/>
          <w:sz w:val="24"/>
          <w:szCs w:val="24"/>
          <w:lang w:val="en-US"/>
        </w:rPr>
      </w:pPr>
      <w:r w:rsidRPr="00AB1A01">
        <w:rPr>
          <w:rFonts w:ascii="Segoe UI" w:hAnsi="Segoe UI" w:cs="Segoe UI"/>
          <w:sz w:val="24"/>
          <w:szCs w:val="24"/>
          <w:lang w:val="en-US"/>
        </w:rPr>
        <w:t xml:space="preserve">PWD do not demand standards or definitions, they demand positive experiences similar to that of the rest of the population. </w:t>
      </w:r>
    </w:p>
    <w:p w14:paraId="3ECABD5F" w14:textId="584975F3" w:rsidR="00C854B2" w:rsidRPr="00AB1A01" w:rsidRDefault="00C854B2" w:rsidP="00C854B2">
      <w:pPr>
        <w:pStyle w:val="ListParagraph"/>
        <w:numPr>
          <w:ilvl w:val="0"/>
          <w:numId w:val="5"/>
        </w:numPr>
        <w:rPr>
          <w:rFonts w:ascii="Segoe UI" w:hAnsi="Segoe UI" w:cs="Segoe UI"/>
          <w:sz w:val="24"/>
          <w:szCs w:val="24"/>
          <w:lang w:val="en-US"/>
        </w:rPr>
      </w:pPr>
      <w:r w:rsidRPr="00AB1A01">
        <w:rPr>
          <w:rFonts w:ascii="Segoe UI" w:hAnsi="Segoe UI" w:cs="Segoe UI"/>
          <w:sz w:val="24"/>
          <w:szCs w:val="24"/>
          <w:lang w:val="en-US"/>
        </w:rPr>
        <w:t>Grounding assessments in experience prevents viewing accessibility as “checking a box” tied to standards</w:t>
      </w:r>
    </w:p>
    <w:p w14:paraId="11B1F848" w14:textId="4591E956" w:rsidR="00C854B2" w:rsidRPr="00AB1A01" w:rsidRDefault="00C854B2" w:rsidP="00C854B2">
      <w:pPr>
        <w:pStyle w:val="ListParagraph"/>
        <w:numPr>
          <w:ilvl w:val="0"/>
          <w:numId w:val="5"/>
        </w:numPr>
        <w:rPr>
          <w:rFonts w:ascii="Segoe UI" w:hAnsi="Segoe UI" w:cs="Segoe UI"/>
          <w:sz w:val="24"/>
          <w:szCs w:val="24"/>
          <w:lang w:val="en-US"/>
        </w:rPr>
      </w:pPr>
      <w:r w:rsidRPr="00AB1A01">
        <w:rPr>
          <w:rFonts w:ascii="Segoe UI" w:hAnsi="Segoe UI" w:cs="Segoe UI"/>
          <w:sz w:val="24"/>
          <w:szCs w:val="24"/>
          <w:lang w:val="en-US"/>
        </w:rPr>
        <w:t>Definitions tied to identities like disability are fluid. An experiential focus elevates assessment and action above attempts to expand or narrow categories. This is consistent with the goal of an accessible Ontario for all.</w:t>
      </w:r>
    </w:p>
    <w:p w14:paraId="58412D8C" w14:textId="0C05641B" w:rsidR="00C74705" w:rsidRPr="00AB1A01" w:rsidRDefault="00C74705" w:rsidP="00DD68F7">
      <w:pPr>
        <w:rPr>
          <w:rFonts w:ascii="Segoe UI" w:hAnsi="Segoe UI" w:cs="Segoe UI"/>
          <w:sz w:val="24"/>
          <w:szCs w:val="24"/>
          <w:lang w:val="en-US"/>
        </w:rPr>
      </w:pPr>
      <w:r w:rsidRPr="00AB1A01">
        <w:rPr>
          <w:rFonts w:ascii="Segoe UI" w:hAnsi="Segoe UI" w:cs="Segoe UI"/>
          <w:sz w:val="24"/>
          <w:szCs w:val="24"/>
          <w:lang w:val="en-US"/>
        </w:rPr>
        <w:t>To collect experiences of AODA stakeholders,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conducted extensive consultations prior to the interim report. </w:t>
      </w:r>
      <w:r w:rsidR="00781EFC" w:rsidRPr="00AB1A01">
        <w:rPr>
          <w:rFonts w:ascii="Segoe UI" w:hAnsi="Segoe UI" w:cs="Segoe UI"/>
          <w:sz w:val="24"/>
          <w:szCs w:val="24"/>
          <w:lang w:val="en-US"/>
        </w:rPr>
        <w:t xml:space="preserve">This included 34 stakeholder interviews, and two town halls with a total of 199 participants. </w:t>
      </w:r>
      <w:r w:rsidR="00E55977" w:rsidRPr="00AB1A01">
        <w:rPr>
          <w:rFonts w:ascii="Segoe UI" w:hAnsi="Segoe UI" w:cs="Segoe UI"/>
          <w:sz w:val="24"/>
          <w:szCs w:val="24"/>
          <w:lang w:val="en-US"/>
        </w:rPr>
        <w:t xml:space="preserve">These consultations form the backbone of the </w:t>
      </w:r>
      <w:r w:rsidR="00BB3AA3" w:rsidRPr="00AB1A01">
        <w:rPr>
          <w:rFonts w:ascii="Segoe UI" w:hAnsi="Segoe UI" w:cs="Segoe UI"/>
          <w:sz w:val="24"/>
          <w:szCs w:val="24"/>
          <w:lang w:val="en-US"/>
        </w:rPr>
        <w:t>R</w:t>
      </w:r>
      <w:r w:rsidR="00E55977" w:rsidRPr="00AB1A01">
        <w:rPr>
          <w:rFonts w:ascii="Segoe UI" w:hAnsi="Segoe UI" w:cs="Segoe UI"/>
          <w:sz w:val="24"/>
          <w:szCs w:val="24"/>
          <w:lang w:val="en-US"/>
        </w:rPr>
        <w:t>eviewer’s assessments in the following section.</w:t>
      </w:r>
    </w:p>
    <w:p w14:paraId="7504BEB5" w14:textId="1E3BB7A9" w:rsidR="004254DB" w:rsidRPr="00AB1A01" w:rsidRDefault="004254DB" w:rsidP="00DD68F7">
      <w:pPr>
        <w:rPr>
          <w:rFonts w:ascii="Segoe UI" w:hAnsi="Segoe UI" w:cs="Segoe UI"/>
          <w:sz w:val="24"/>
          <w:szCs w:val="24"/>
          <w:lang w:val="en-US"/>
        </w:rPr>
      </w:pPr>
      <w:r w:rsidRPr="00AB1A01">
        <w:rPr>
          <w:rFonts w:ascii="Segoe UI" w:hAnsi="Segoe UI" w:cs="Segoe UI"/>
          <w:sz w:val="24"/>
          <w:szCs w:val="24"/>
          <w:lang w:val="en-US"/>
        </w:rPr>
        <w:t>The Reviewer incorporates his experience as a business leader, government appointee, and a PWD who has engaged thousands of other PWD in research conversations spanning decades and borders, pre-dating the A</w:t>
      </w:r>
      <w:r w:rsidR="00781EFC" w:rsidRPr="00AB1A01">
        <w:rPr>
          <w:rFonts w:ascii="Segoe UI" w:hAnsi="Segoe UI" w:cs="Segoe UI"/>
          <w:sz w:val="24"/>
          <w:szCs w:val="24"/>
          <w:lang w:val="en-US"/>
        </w:rPr>
        <w:t>OD</w:t>
      </w:r>
      <w:r w:rsidRPr="00AB1A01">
        <w:rPr>
          <w:rFonts w:ascii="Segoe UI" w:hAnsi="Segoe UI" w:cs="Segoe UI"/>
          <w:sz w:val="24"/>
          <w:szCs w:val="24"/>
          <w:lang w:val="en-US"/>
        </w:rPr>
        <w:t xml:space="preserve">A. These experiences permit the Reviewer to synthesize and analyze </w:t>
      </w:r>
      <w:r w:rsidR="00A34261" w:rsidRPr="00AB1A01">
        <w:rPr>
          <w:rFonts w:ascii="Segoe UI" w:hAnsi="Segoe UI" w:cs="Segoe UI"/>
          <w:sz w:val="24"/>
          <w:szCs w:val="24"/>
          <w:lang w:val="en-US"/>
        </w:rPr>
        <w:t xml:space="preserve">(wildly) </w:t>
      </w:r>
      <w:r w:rsidRPr="00AB1A01">
        <w:rPr>
          <w:rFonts w:ascii="Segoe UI" w:hAnsi="Segoe UI" w:cs="Segoe UI"/>
          <w:sz w:val="24"/>
          <w:szCs w:val="24"/>
          <w:lang w:val="en-US"/>
        </w:rPr>
        <w:t xml:space="preserve">imperfect information. </w:t>
      </w:r>
    </w:p>
    <w:p w14:paraId="33378EFD" w14:textId="74967DAE" w:rsidR="00E55977" w:rsidRPr="00AB1A01" w:rsidRDefault="00E20D1C" w:rsidP="00DD68F7">
      <w:pPr>
        <w:rPr>
          <w:rFonts w:ascii="Segoe UI" w:hAnsi="Segoe UI" w:cs="Segoe UI"/>
          <w:sz w:val="24"/>
          <w:szCs w:val="24"/>
          <w:lang w:val="en-US"/>
        </w:rPr>
      </w:pPr>
      <w:r w:rsidRPr="00AB1A01">
        <w:rPr>
          <w:rFonts w:ascii="Segoe UI" w:hAnsi="Segoe UI" w:cs="Segoe UI"/>
          <w:sz w:val="24"/>
          <w:szCs w:val="24"/>
          <w:lang w:val="en-US"/>
        </w:rPr>
        <w:t xml:space="preserve">In addition </w:t>
      </w:r>
      <w:r w:rsidR="008D299A" w:rsidRPr="00AB1A01">
        <w:rPr>
          <w:rFonts w:ascii="Segoe UI" w:hAnsi="Segoe UI" w:cs="Segoe UI"/>
          <w:sz w:val="24"/>
          <w:szCs w:val="24"/>
          <w:lang w:val="en-US"/>
        </w:rPr>
        <w:t xml:space="preserve">to direct consultations with AODA stakeholders, the </w:t>
      </w:r>
      <w:r w:rsidR="00BB3AA3" w:rsidRPr="00AB1A01">
        <w:rPr>
          <w:rFonts w:ascii="Segoe UI" w:hAnsi="Segoe UI" w:cs="Segoe UI"/>
          <w:sz w:val="24"/>
          <w:szCs w:val="24"/>
          <w:lang w:val="en-US"/>
        </w:rPr>
        <w:t>R</w:t>
      </w:r>
      <w:r w:rsidR="008D299A" w:rsidRPr="00AB1A01">
        <w:rPr>
          <w:rFonts w:ascii="Segoe UI" w:hAnsi="Segoe UI" w:cs="Segoe UI"/>
          <w:sz w:val="24"/>
          <w:szCs w:val="24"/>
          <w:lang w:val="en-US"/>
        </w:rPr>
        <w:t xml:space="preserve">eviewer commissioned a jurisdictional scan of analogous successes within and outside accessibility to inform </w:t>
      </w:r>
      <w:r w:rsidR="00B64EF3" w:rsidRPr="00AB1A01">
        <w:rPr>
          <w:rFonts w:ascii="Segoe UI" w:hAnsi="Segoe UI" w:cs="Segoe UI"/>
          <w:sz w:val="24"/>
          <w:szCs w:val="24"/>
          <w:lang w:val="en-US"/>
        </w:rPr>
        <w:t>leading</w:t>
      </w:r>
      <w:r w:rsidR="008D299A" w:rsidRPr="00AB1A01">
        <w:rPr>
          <w:rFonts w:ascii="Segoe UI" w:hAnsi="Segoe UI" w:cs="Segoe UI"/>
          <w:sz w:val="24"/>
          <w:szCs w:val="24"/>
          <w:lang w:val="en-US"/>
        </w:rPr>
        <w:t xml:space="preserve"> practices for systemic</w:t>
      </w:r>
      <w:r w:rsidR="009608F5" w:rsidRPr="00AB1A01">
        <w:rPr>
          <w:rFonts w:ascii="Segoe UI" w:hAnsi="Segoe UI" w:cs="Segoe UI"/>
          <w:sz w:val="24"/>
          <w:szCs w:val="24"/>
          <w:lang w:val="en-US"/>
        </w:rPr>
        <w:t xml:space="preserve"> and effective</w:t>
      </w:r>
      <w:r w:rsidR="008D299A" w:rsidRPr="00AB1A01">
        <w:rPr>
          <w:rFonts w:ascii="Segoe UI" w:hAnsi="Segoe UI" w:cs="Segoe UI"/>
          <w:sz w:val="24"/>
          <w:szCs w:val="24"/>
          <w:lang w:val="en-US"/>
        </w:rPr>
        <w:t xml:space="preserve"> change management.</w:t>
      </w:r>
      <w:r w:rsidR="00EB0DAE" w:rsidRPr="00AB1A01">
        <w:rPr>
          <w:rFonts w:ascii="Segoe UI" w:hAnsi="Segoe UI" w:cs="Segoe UI"/>
          <w:sz w:val="24"/>
          <w:szCs w:val="24"/>
          <w:lang w:val="en-US"/>
        </w:rPr>
        <w:t xml:space="preserve"> Following the focus of the 4</w:t>
      </w:r>
      <w:r w:rsidR="00EB0DAE" w:rsidRPr="00AB1A01">
        <w:rPr>
          <w:rFonts w:ascii="Segoe UI" w:hAnsi="Segoe UI" w:cs="Segoe UI"/>
          <w:sz w:val="24"/>
          <w:szCs w:val="24"/>
          <w:vertAlign w:val="superscript"/>
          <w:lang w:val="en-US"/>
        </w:rPr>
        <w:t>th</w:t>
      </w:r>
      <w:r w:rsidR="00EB0DAE" w:rsidRPr="00AB1A01">
        <w:rPr>
          <w:rFonts w:ascii="Segoe UI" w:hAnsi="Segoe UI" w:cs="Segoe UI"/>
          <w:sz w:val="24"/>
          <w:szCs w:val="24"/>
          <w:lang w:val="en-US"/>
        </w:rPr>
        <w:t xml:space="preserve"> AODA review, the strategic choice themes of the jurisdictional scan were:</w:t>
      </w:r>
    </w:p>
    <w:p w14:paraId="689DD8B8" w14:textId="14CA82FB" w:rsidR="00EB0DAE" w:rsidRPr="00AB1A01" w:rsidRDefault="00B64EF3" w:rsidP="00075E7E">
      <w:pPr>
        <w:pStyle w:val="ListParagraph"/>
        <w:numPr>
          <w:ilvl w:val="0"/>
          <w:numId w:val="6"/>
        </w:numPr>
        <w:rPr>
          <w:rFonts w:ascii="Segoe UI" w:hAnsi="Segoe UI" w:cs="Segoe UI"/>
          <w:sz w:val="24"/>
          <w:szCs w:val="24"/>
          <w:lang w:val="en-US"/>
        </w:rPr>
      </w:pPr>
      <w:r w:rsidRPr="00AB1A01">
        <w:rPr>
          <w:rFonts w:ascii="Segoe UI" w:hAnsi="Segoe UI" w:cs="Segoe UI"/>
          <w:sz w:val="24"/>
          <w:szCs w:val="24"/>
          <w:lang w:val="en-US"/>
        </w:rPr>
        <w:lastRenderedPageBreak/>
        <w:t>Anchoring in l</w:t>
      </w:r>
      <w:r w:rsidR="00EB0DAE" w:rsidRPr="00AB1A01">
        <w:rPr>
          <w:rFonts w:ascii="Segoe UI" w:hAnsi="Segoe UI" w:cs="Segoe UI"/>
          <w:sz w:val="24"/>
          <w:szCs w:val="24"/>
          <w:lang w:val="en-US"/>
        </w:rPr>
        <w:t>ived experience</w:t>
      </w:r>
    </w:p>
    <w:p w14:paraId="23F950FE" w14:textId="380F8424" w:rsidR="00EB0DAE" w:rsidRPr="00AB1A01" w:rsidRDefault="00B64EF3" w:rsidP="00075E7E">
      <w:pPr>
        <w:pStyle w:val="ListParagraph"/>
        <w:numPr>
          <w:ilvl w:val="0"/>
          <w:numId w:val="6"/>
        </w:numPr>
        <w:rPr>
          <w:rFonts w:ascii="Segoe UI" w:hAnsi="Segoe UI" w:cs="Segoe UI"/>
          <w:sz w:val="24"/>
          <w:szCs w:val="24"/>
          <w:lang w:val="en-US"/>
        </w:rPr>
      </w:pPr>
      <w:r w:rsidRPr="00AB1A01">
        <w:rPr>
          <w:rFonts w:ascii="Segoe UI" w:hAnsi="Segoe UI" w:cs="Segoe UI"/>
          <w:sz w:val="24"/>
          <w:szCs w:val="24"/>
          <w:lang w:val="en-US"/>
        </w:rPr>
        <w:t>Ensur</w:t>
      </w:r>
      <w:r w:rsidR="00EB0DAE" w:rsidRPr="00AB1A01">
        <w:rPr>
          <w:rFonts w:ascii="Segoe UI" w:hAnsi="Segoe UI" w:cs="Segoe UI"/>
          <w:sz w:val="24"/>
          <w:szCs w:val="24"/>
          <w:lang w:val="en-US"/>
        </w:rPr>
        <w:t>ing accountability</w:t>
      </w:r>
    </w:p>
    <w:p w14:paraId="0A0E8432" w14:textId="65705785" w:rsidR="00EB0DAE" w:rsidRPr="00AB1A01" w:rsidRDefault="00B64EF3" w:rsidP="00075E7E">
      <w:pPr>
        <w:pStyle w:val="ListParagraph"/>
        <w:numPr>
          <w:ilvl w:val="0"/>
          <w:numId w:val="6"/>
        </w:numPr>
        <w:rPr>
          <w:rFonts w:ascii="Segoe UI" w:hAnsi="Segoe UI" w:cs="Segoe UI"/>
          <w:sz w:val="24"/>
          <w:szCs w:val="24"/>
          <w:lang w:val="en-US"/>
        </w:rPr>
      </w:pPr>
      <w:proofErr w:type="spellStart"/>
      <w:r w:rsidRPr="00AB1A01">
        <w:rPr>
          <w:rFonts w:ascii="Segoe UI" w:hAnsi="Segoe UI" w:cs="Segoe UI"/>
          <w:sz w:val="24"/>
          <w:szCs w:val="24"/>
          <w:lang w:val="en-US"/>
        </w:rPr>
        <w:t>Behaviour</w:t>
      </w:r>
      <w:r w:rsidR="00A01C70" w:rsidRPr="00AB1A01">
        <w:rPr>
          <w:rFonts w:ascii="Segoe UI" w:hAnsi="Segoe UI" w:cs="Segoe UI"/>
          <w:sz w:val="24"/>
          <w:szCs w:val="24"/>
          <w:lang w:val="en-US"/>
        </w:rPr>
        <w:t>al</w:t>
      </w:r>
      <w:proofErr w:type="spellEnd"/>
      <w:r w:rsidRPr="00AB1A01">
        <w:rPr>
          <w:rFonts w:ascii="Segoe UI" w:hAnsi="Segoe UI" w:cs="Segoe UI"/>
          <w:sz w:val="24"/>
          <w:szCs w:val="24"/>
          <w:lang w:val="en-US"/>
        </w:rPr>
        <w:t xml:space="preserve"> change via i</w:t>
      </w:r>
      <w:r w:rsidR="00EB0DAE" w:rsidRPr="00AB1A01">
        <w:rPr>
          <w:rFonts w:ascii="Segoe UI" w:hAnsi="Segoe UI" w:cs="Segoe UI"/>
          <w:sz w:val="24"/>
          <w:szCs w:val="24"/>
          <w:lang w:val="en-US"/>
        </w:rPr>
        <w:t>ncentives and compliance</w:t>
      </w:r>
    </w:p>
    <w:p w14:paraId="6751A438" w14:textId="1FB895D0" w:rsidR="00075E7E" w:rsidRPr="00AB1A01" w:rsidRDefault="00075E7E" w:rsidP="00075E7E">
      <w:pPr>
        <w:rPr>
          <w:rFonts w:ascii="Segoe UI" w:hAnsi="Segoe UI" w:cs="Segoe UI"/>
          <w:sz w:val="24"/>
          <w:szCs w:val="24"/>
          <w:lang w:val="en-US"/>
        </w:rPr>
      </w:pPr>
      <w:r w:rsidRPr="00AB1A01">
        <w:rPr>
          <w:rFonts w:ascii="Segoe UI" w:hAnsi="Segoe UI" w:cs="Segoe UI"/>
          <w:sz w:val="24"/>
          <w:szCs w:val="24"/>
          <w:lang w:val="en-US"/>
        </w:rPr>
        <w:t xml:space="preserve">Not limited to accessibility or Canadian </w:t>
      </w:r>
      <w:r w:rsidR="00B64EF3" w:rsidRPr="00AB1A01">
        <w:rPr>
          <w:rFonts w:ascii="Segoe UI" w:hAnsi="Segoe UI" w:cs="Segoe UI"/>
          <w:sz w:val="24"/>
          <w:szCs w:val="24"/>
          <w:lang w:val="en-US"/>
        </w:rPr>
        <w:t>activity</w:t>
      </w:r>
      <w:r w:rsidRPr="00AB1A01">
        <w:rPr>
          <w:rFonts w:ascii="Segoe UI" w:hAnsi="Segoe UI" w:cs="Segoe UI"/>
          <w:sz w:val="24"/>
          <w:szCs w:val="24"/>
          <w:lang w:val="en-US"/>
        </w:rPr>
        <w:t xml:space="preserve">, this jurisdictional scan examined </w:t>
      </w:r>
      <w:r w:rsidR="00B64EF3" w:rsidRPr="00AB1A01">
        <w:rPr>
          <w:rFonts w:ascii="Segoe UI" w:hAnsi="Segoe UI" w:cs="Segoe UI"/>
          <w:sz w:val="24"/>
          <w:szCs w:val="24"/>
          <w:lang w:val="en-US"/>
        </w:rPr>
        <w:t>actions taken</w:t>
      </w:r>
      <w:r w:rsidRPr="00AB1A01">
        <w:rPr>
          <w:rFonts w:ascii="Segoe UI" w:hAnsi="Segoe UI" w:cs="Segoe UI"/>
          <w:sz w:val="24"/>
          <w:szCs w:val="24"/>
          <w:lang w:val="en-US"/>
        </w:rPr>
        <w:t xml:space="preserve"> in Australia, </w:t>
      </w:r>
      <w:r w:rsidR="0029272B" w:rsidRPr="00AB1A01">
        <w:rPr>
          <w:rFonts w:ascii="Segoe UI" w:hAnsi="Segoe UI" w:cs="Segoe UI"/>
          <w:sz w:val="24"/>
          <w:szCs w:val="24"/>
          <w:lang w:val="en-US"/>
        </w:rPr>
        <w:t xml:space="preserve">Canada, India, </w:t>
      </w:r>
      <w:r w:rsidRPr="00AB1A01">
        <w:rPr>
          <w:rFonts w:ascii="Segoe UI" w:hAnsi="Segoe UI" w:cs="Segoe UI"/>
          <w:sz w:val="24"/>
          <w:szCs w:val="24"/>
          <w:lang w:val="en-US"/>
        </w:rPr>
        <w:t>Indonesia, New Zealand, the United Kingdom, and the United States.</w:t>
      </w:r>
      <w:r w:rsidR="0029272B" w:rsidRPr="00AB1A01">
        <w:rPr>
          <w:rFonts w:ascii="Segoe UI" w:hAnsi="Segoe UI" w:cs="Segoe UI"/>
          <w:sz w:val="24"/>
          <w:szCs w:val="24"/>
          <w:lang w:val="en-US"/>
        </w:rPr>
        <w:t xml:space="preserve"> </w:t>
      </w:r>
      <w:r w:rsidR="00431EB4" w:rsidRPr="00AB1A01">
        <w:rPr>
          <w:rFonts w:ascii="Segoe UI" w:hAnsi="Segoe UI" w:cs="Segoe UI"/>
          <w:sz w:val="24"/>
          <w:szCs w:val="24"/>
          <w:lang w:val="en-US"/>
        </w:rPr>
        <w:t xml:space="preserve">The scan included government entities, non-profits, and corporations. </w:t>
      </w:r>
      <w:r w:rsidR="008C3520" w:rsidRPr="00AB1A01">
        <w:rPr>
          <w:rFonts w:ascii="Segoe UI" w:hAnsi="Segoe UI" w:cs="Segoe UI"/>
          <w:sz w:val="24"/>
          <w:szCs w:val="24"/>
          <w:lang w:val="en-US"/>
        </w:rPr>
        <w:t>It is noteworthy that most comparable legislation was federal.</w:t>
      </w:r>
    </w:p>
    <w:p w14:paraId="02607A93" w14:textId="10EB3112" w:rsidR="00EB0DAE" w:rsidRPr="00AB1A01" w:rsidRDefault="004B2456" w:rsidP="00DD68F7">
      <w:pPr>
        <w:rPr>
          <w:rFonts w:ascii="Segoe UI" w:hAnsi="Segoe UI" w:cs="Segoe UI"/>
          <w:sz w:val="24"/>
          <w:szCs w:val="24"/>
          <w:lang w:val="en-US"/>
        </w:rPr>
      </w:pPr>
      <w:r w:rsidRPr="00AB1A01">
        <w:rPr>
          <w:rFonts w:ascii="Segoe UI" w:hAnsi="Segoe UI" w:cs="Segoe UI"/>
          <w:sz w:val="24"/>
          <w:szCs w:val="24"/>
          <w:lang w:val="en-US"/>
        </w:rPr>
        <w:t>Combined, these robust consultations and jurisdictional scan learnings inform the assessments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review</w:t>
      </w:r>
      <w:r w:rsidR="00B64EF3" w:rsidRPr="00AB1A01">
        <w:rPr>
          <w:rFonts w:ascii="Segoe UI" w:hAnsi="Segoe UI" w:cs="Segoe UI"/>
          <w:sz w:val="24"/>
          <w:szCs w:val="24"/>
          <w:lang w:val="en-US"/>
        </w:rPr>
        <w:t>. They</w:t>
      </w:r>
      <w:r w:rsidRPr="00AB1A01">
        <w:rPr>
          <w:rFonts w:ascii="Segoe UI" w:hAnsi="Segoe UI" w:cs="Segoe UI"/>
          <w:sz w:val="24"/>
          <w:szCs w:val="24"/>
          <w:lang w:val="en-US"/>
        </w:rPr>
        <w:t xml:space="preserve"> provide the basis for clear and practical paths forward to achieve the intended outcomes of the AODA that have languished for the past 17 years. The intention is to foster this system change without additiona</w:t>
      </w:r>
      <w:r w:rsidR="009608F5" w:rsidRPr="00AB1A01">
        <w:rPr>
          <w:rFonts w:ascii="Segoe UI" w:hAnsi="Segoe UI" w:cs="Segoe UI"/>
          <w:sz w:val="24"/>
          <w:szCs w:val="24"/>
          <w:lang w:val="en-US"/>
        </w:rPr>
        <w:t>l</w:t>
      </w:r>
      <w:r w:rsidR="00B64EF3" w:rsidRPr="00AB1A01">
        <w:rPr>
          <w:rFonts w:ascii="Segoe UI" w:hAnsi="Segoe UI" w:cs="Segoe UI"/>
          <w:sz w:val="24"/>
          <w:szCs w:val="24"/>
          <w:lang w:val="en-US"/>
        </w:rPr>
        <w:t xml:space="preserve"> </w:t>
      </w:r>
      <w:r w:rsidRPr="00AB1A01">
        <w:rPr>
          <w:rFonts w:ascii="Segoe UI" w:hAnsi="Segoe UI" w:cs="Segoe UI"/>
          <w:sz w:val="24"/>
          <w:szCs w:val="24"/>
          <w:lang w:val="en-US"/>
        </w:rPr>
        <w:t>legislation. The recommendations for this will be included in the final report.</w:t>
      </w:r>
    </w:p>
    <w:p w14:paraId="4BC75D9D" w14:textId="3A5F3A36" w:rsidR="009271A2" w:rsidRPr="00AB1A01" w:rsidRDefault="009271A2">
      <w:pPr>
        <w:rPr>
          <w:rFonts w:ascii="Segoe UI" w:hAnsi="Segoe UI" w:cs="Segoe UI"/>
          <w:sz w:val="24"/>
          <w:szCs w:val="24"/>
          <w:lang w:val="en-US"/>
        </w:rPr>
      </w:pPr>
      <w:r w:rsidRPr="00AB1A01">
        <w:rPr>
          <w:rFonts w:ascii="Segoe UI" w:hAnsi="Segoe UI" w:cs="Segoe UI"/>
          <w:sz w:val="24"/>
          <w:szCs w:val="24"/>
          <w:lang w:val="en-US"/>
        </w:rPr>
        <w:br w:type="page"/>
      </w:r>
    </w:p>
    <w:p w14:paraId="7248EBDA" w14:textId="2DB59864" w:rsidR="009271A2" w:rsidRPr="00AB1A01" w:rsidRDefault="009271A2" w:rsidP="009271A2">
      <w:pPr>
        <w:pStyle w:val="Heading2"/>
        <w:rPr>
          <w:rFonts w:ascii="Segoe UI" w:hAnsi="Segoe UI" w:cs="Segoe UI"/>
          <w:b/>
          <w:bCs/>
          <w:color w:val="000000" w:themeColor="text1"/>
          <w:sz w:val="36"/>
          <w:szCs w:val="36"/>
          <w:lang w:val="en-US"/>
        </w:rPr>
      </w:pPr>
      <w:bookmarkStart w:id="8" w:name="_Toc129095254"/>
      <w:r w:rsidRPr="00AB1A01">
        <w:rPr>
          <w:rFonts w:ascii="Segoe UI" w:hAnsi="Segoe UI" w:cs="Segoe UI"/>
          <w:b/>
          <w:bCs/>
          <w:color w:val="000000" w:themeColor="text1"/>
          <w:sz w:val="36"/>
          <w:szCs w:val="36"/>
          <w:lang w:val="en-US"/>
        </w:rPr>
        <w:lastRenderedPageBreak/>
        <w:t>What we heard</w:t>
      </w:r>
      <w:bookmarkEnd w:id="8"/>
    </w:p>
    <w:p w14:paraId="2AA402C8" w14:textId="3D4D8105" w:rsidR="009271A2" w:rsidRPr="00AB1A01" w:rsidRDefault="00265B76" w:rsidP="00DD68F7">
      <w:pPr>
        <w:rPr>
          <w:rFonts w:ascii="Segoe UI" w:hAnsi="Segoe UI" w:cs="Segoe UI"/>
          <w:sz w:val="24"/>
          <w:szCs w:val="24"/>
          <w:lang w:val="en-US"/>
        </w:rPr>
      </w:pPr>
      <w:r w:rsidRPr="00AB1A01">
        <w:rPr>
          <w:rFonts w:ascii="Segoe UI" w:hAnsi="Segoe UI" w:cs="Segoe UI"/>
          <w:sz w:val="24"/>
          <w:szCs w:val="24"/>
          <w:lang w:val="en-US"/>
        </w:rPr>
        <w:t xml:space="preserve">In the </w:t>
      </w:r>
      <w:r w:rsidR="00431EB4" w:rsidRPr="00AB1A01">
        <w:rPr>
          <w:rFonts w:ascii="Segoe UI" w:hAnsi="Segoe UI" w:cs="Segoe UI"/>
          <w:sz w:val="24"/>
          <w:szCs w:val="24"/>
          <w:lang w:val="en-US"/>
        </w:rPr>
        <w:t>38</w:t>
      </w:r>
      <w:r w:rsidRPr="00AB1A01">
        <w:rPr>
          <w:rFonts w:ascii="Segoe UI" w:hAnsi="Segoe UI" w:cs="Segoe UI"/>
          <w:sz w:val="24"/>
          <w:szCs w:val="24"/>
          <w:lang w:val="en-US"/>
        </w:rPr>
        <w:t xml:space="preserve"> hours of consultations held by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PWD, government, and private sector stakeholders expressed combinations of disappointment, anger, and resignation with the current state of the AODA. At the same time, numerous individuals provided ideas for substantive improvement. To provide structure to what we heard, this section is organized into seven categories:</w:t>
      </w:r>
    </w:p>
    <w:p w14:paraId="18040D02" w14:textId="2806BB84" w:rsidR="00265B76" w:rsidRPr="00AB1A01" w:rsidRDefault="00265B76" w:rsidP="008D5875">
      <w:pPr>
        <w:pStyle w:val="ListParagraph"/>
        <w:numPr>
          <w:ilvl w:val="0"/>
          <w:numId w:val="7"/>
        </w:numPr>
        <w:rPr>
          <w:rFonts w:ascii="Segoe UI" w:hAnsi="Segoe UI" w:cs="Segoe UI"/>
          <w:sz w:val="24"/>
          <w:szCs w:val="24"/>
          <w:lang w:val="en-US"/>
        </w:rPr>
      </w:pPr>
      <w:r w:rsidRPr="00AB1A01">
        <w:rPr>
          <w:rFonts w:ascii="Segoe UI" w:hAnsi="Segoe UI" w:cs="Segoe UI"/>
          <w:sz w:val="24"/>
          <w:szCs w:val="24"/>
          <w:lang w:val="en-US"/>
        </w:rPr>
        <w:t>Outcomes are poor</w:t>
      </w:r>
    </w:p>
    <w:p w14:paraId="50301F73" w14:textId="4F232842" w:rsidR="00265B76" w:rsidRPr="00AB1A01" w:rsidDel="009608F5" w:rsidRDefault="00265B76" w:rsidP="008D5875">
      <w:pPr>
        <w:pStyle w:val="ListParagraph"/>
        <w:numPr>
          <w:ilvl w:val="0"/>
          <w:numId w:val="7"/>
        </w:numPr>
        <w:rPr>
          <w:rFonts w:ascii="Segoe UI" w:hAnsi="Segoe UI" w:cs="Segoe UI"/>
          <w:sz w:val="24"/>
          <w:szCs w:val="24"/>
          <w:lang w:val="en-US"/>
        </w:rPr>
      </w:pPr>
      <w:r w:rsidRPr="00AB1A01" w:rsidDel="009608F5">
        <w:rPr>
          <w:rFonts w:ascii="Segoe UI" w:hAnsi="Segoe UI" w:cs="Segoe UI"/>
          <w:sz w:val="24"/>
          <w:szCs w:val="24"/>
          <w:lang w:val="en-US"/>
        </w:rPr>
        <w:t>Enforcement does not exist</w:t>
      </w:r>
    </w:p>
    <w:p w14:paraId="1F6BF3E5" w14:textId="451A4C82" w:rsidR="00265B76" w:rsidRPr="00AB1A01" w:rsidDel="009608F5" w:rsidRDefault="00265B76" w:rsidP="008D5875">
      <w:pPr>
        <w:pStyle w:val="ListParagraph"/>
        <w:numPr>
          <w:ilvl w:val="0"/>
          <w:numId w:val="7"/>
        </w:numPr>
        <w:rPr>
          <w:rFonts w:ascii="Segoe UI" w:hAnsi="Segoe UI" w:cs="Segoe UI"/>
          <w:sz w:val="24"/>
          <w:szCs w:val="24"/>
          <w:lang w:val="en-US"/>
        </w:rPr>
      </w:pPr>
      <w:r w:rsidRPr="00AB1A01" w:rsidDel="009608F5">
        <w:rPr>
          <w:rFonts w:ascii="Segoe UI" w:hAnsi="Segoe UI" w:cs="Segoe UI"/>
          <w:sz w:val="24"/>
          <w:szCs w:val="24"/>
          <w:lang w:val="en-US"/>
        </w:rPr>
        <w:t>Data/research does not exist</w:t>
      </w:r>
    </w:p>
    <w:p w14:paraId="776771A9" w14:textId="5A5C467F" w:rsidR="00265B76" w:rsidRPr="00AB1A01" w:rsidRDefault="00265B76" w:rsidP="008D5875">
      <w:pPr>
        <w:pStyle w:val="ListParagraph"/>
        <w:numPr>
          <w:ilvl w:val="0"/>
          <w:numId w:val="7"/>
        </w:numPr>
        <w:rPr>
          <w:rFonts w:ascii="Segoe UI" w:hAnsi="Segoe UI" w:cs="Segoe UI"/>
          <w:sz w:val="24"/>
          <w:szCs w:val="24"/>
          <w:lang w:val="en-US"/>
        </w:rPr>
      </w:pPr>
      <w:r w:rsidRPr="00AB1A01">
        <w:rPr>
          <w:rFonts w:ascii="Segoe UI" w:hAnsi="Segoe UI" w:cs="Segoe UI"/>
          <w:sz w:val="24"/>
          <w:szCs w:val="24"/>
          <w:lang w:val="en-US"/>
        </w:rPr>
        <w:t>Basic leadership does not exist</w:t>
      </w:r>
    </w:p>
    <w:p w14:paraId="657B88FE" w14:textId="0ACB59B5" w:rsidR="009608F5" w:rsidRPr="00AB1A01" w:rsidRDefault="00265B76" w:rsidP="00320451">
      <w:pPr>
        <w:pStyle w:val="ListParagraph"/>
        <w:numPr>
          <w:ilvl w:val="0"/>
          <w:numId w:val="7"/>
        </w:numPr>
        <w:rPr>
          <w:rFonts w:ascii="Segoe UI" w:hAnsi="Segoe UI" w:cs="Segoe UI"/>
          <w:sz w:val="24"/>
          <w:szCs w:val="24"/>
          <w:lang w:val="en-US"/>
        </w:rPr>
      </w:pPr>
      <w:r w:rsidRPr="00AB1A01">
        <w:rPr>
          <w:rFonts w:ascii="Segoe UI" w:hAnsi="Segoe UI" w:cs="Segoe UI"/>
          <w:sz w:val="24"/>
          <w:szCs w:val="24"/>
          <w:lang w:val="en-US"/>
        </w:rPr>
        <w:t>Nobody owns outcomes/no accountability</w:t>
      </w:r>
    </w:p>
    <w:p w14:paraId="6410BFEB" w14:textId="63CBA3B8" w:rsidR="00265B76" w:rsidRPr="00AB1A01" w:rsidRDefault="00265B76" w:rsidP="008D5875">
      <w:pPr>
        <w:pStyle w:val="ListParagraph"/>
        <w:numPr>
          <w:ilvl w:val="0"/>
          <w:numId w:val="7"/>
        </w:numPr>
        <w:rPr>
          <w:rFonts w:ascii="Segoe UI" w:hAnsi="Segoe UI" w:cs="Segoe UI"/>
          <w:sz w:val="24"/>
          <w:szCs w:val="24"/>
          <w:lang w:val="en-US"/>
        </w:rPr>
      </w:pPr>
      <w:r w:rsidRPr="00AB1A01">
        <w:rPr>
          <w:rFonts w:ascii="Segoe UI" w:hAnsi="Segoe UI" w:cs="Segoe UI"/>
          <w:sz w:val="24"/>
          <w:szCs w:val="24"/>
          <w:lang w:val="en-US"/>
        </w:rPr>
        <w:t>Best outcomes are demand-driven</w:t>
      </w:r>
    </w:p>
    <w:p w14:paraId="4DA5C787" w14:textId="2EE718D9" w:rsidR="00265B76" w:rsidRPr="00AB1A01" w:rsidRDefault="00265B76" w:rsidP="008D5875">
      <w:pPr>
        <w:pStyle w:val="ListParagraph"/>
        <w:numPr>
          <w:ilvl w:val="0"/>
          <w:numId w:val="7"/>
        </w:numPr>
        <w:rPr>
          <w:rFonts w:ascii="Segoe UI" w:hAnsi="Segoe UI" w:cs="Segoe UI"/>
          <w:sz w:val="24"/>
          <w:szCs w:val="24"/>
          <w:lang w:val="en-US"/>
        </w:rPr>
      </w:pPr>
      <w:r w:rsidRPr="00AB1A01">
        <w:rPr>
          <w:rFonts w:ascii="Segoe UI" w:hAnsi="Segoe UI" w:cs="Segoe UI"/>
          <w:sz w:val="24"/>
          <w:szCs w:val="24"/>
          <w:lang w:val="en-US"/>
        </w:rPr>
        <w:t>Opportunity to restructure with Accessible Canada Act (ACA)</w:t>
      </w:r>
    </w:p>
    <w:p w14:paraId="33FAE36C" w14:textId="77777777" w:rsidR="002D64C2" w:rsidRPr="00AB1A01" w:rsidRDefault="002D64C2" w:rsidP="00AB1A01">
      <w:pPr>
        <w:pStyle w:val="Heading3"/>
        <w:spacing w:before="120" w:after="240"/>
        <w:rPr>
          <w:rFonts w:ascii="Segoe UI" w:hAnsi="Segoe UI" w:cs="Segoe UI"/>
          <w:b/>
          <w:bCs/>
          <w:color w:val="000000" w:themeColor="text1"/>
          <w:sz w:val="28"/>
          <w:szCs w:val="28"/>
          <w:lang w:val="en-US"/>
        </w:rPr>
      </w:pPr>
      <w:bookmarkStart w:id="9" w:name="_Toc129095255"/>
      <w:r w:rsidRPr="00AB1A01">
        <w:rPr>
          <w:rFonts w:ascii="Segoe UI" w:hAnsi="Segoe UI" w:cs="Segoe UI"/>
          <w:b/>
          <w:bCs/>
          <w:color w:val="000000" w:themeColor="text1"/>
          <w:sz w:val="28"/>
          <w:szCs w:val="28"/>
          <w:lang w:val="en-US"/>
        </w:rPr>
        <w:t>Outcomes are poor</w:t>
      </w:r>
      <w:bookmarkEnd w:id="9"/>
    </w:p>
    <w:p w14:paraId="3A2B97A3" w14:textId="26E40171" w:rsidR="00F04BAB" w:rsidRPr="00AB1A01" w:rsidRDefault="0074352A" w:rsidP="001810CE">
      <w:pPr>
        <w:rPr>
          <w:rFonts w:ascii="Segoe UI" w:hAnsi="Segoe UI" w:cs="Segoe UI"/>
          <w:sz w:val="24"/>
          <w:szCs w:val="24"/>
          <w:lang w:val="en-US"/>
        </w:rPr>
      </w:pPr>
      <w:r w:rsidRPr="00AB1A01">
        <w:rPr>
          <w:rFonts w:ascii="Segoe UI" w:hAnsi="Segoe UI" w:cs="Segoe UI"/>
          <w:sz w:val="24"/>
          <w:szCs w:val="24"/>
          <w:lang w:val="en-US"/>
        </w:rPr>
        <w:t>There was an almost unanimous consensus that the AODA is currently failing People with Disabilities.</w:t>
      </w:r>
      <w:r w:rsidR="00F04BAB" w:rsidRPr="00AB1A01">
        <w:rPr>
          <w:rFonts w:ascii="Segoe UI" w:hAnsi="Segoe UI" w:cs="Segoe UI"/>
          <w:sz w:val="24"/>
          <w:szCs w:val="24"/>
          <w:lang w:val="en-US"/>
        </w:rPr>
        <w:t xml:space="preserve"> In particular:</w:t>
      </w:r>
    </w:p>
    <w:p w14:paraId="01894AD3" w14:textId="64B3D477" w:rsidR="00F04BAB" w:rsidRPr="00AB1A01" w:rsidRDefault="001A051F" w:rsidP="00233C38">
      <w:pPr>
        <w:pStyle w:val="ListParagraph"/>
        <w:numPr>
          <w:ilvl w:val="0"/>
          <w:numId w:val="8"/>
        </w:numPr>
        <w:rPr>
          <w:rFonts w:ascii="Segoe UI" w:hAnsi="Segoe UI" w:cs="Segoe UI"/>
          <w:sz w:val="24"/>
          <w:szCs w:val="24"/>
          <w:lang w:val="en-US"/>
        </w:rPr>
      </w:pPr>
      <w:r w:rsidRPr="00AB1A01">
        <w:rPr>
          <w:rFonts w:ascii="Segoe UI" w:hAnsi="Segoe UI" w:cs="Segoe UI"/>
          <w:sz w:val="24"/>
          <w:szCs w:val="24"/>
          <w:lang w:val="en-US"/>
        </w:rPr>
        <w:t xml:space="preserve">Experience design </w:t>
      </w:r>
      <w:r w:rsidR="00A15DCF" w:rsidRPr="00AB1A01">
        <w:rPr>
          <w:rFonts w:ascii="Segoe UI" w:hAnsi="Segoe UI" w:cs="Segoe UI"/>
          <w:sz w:val="24"/>
          <w:szCs w:val="24"/>
          <w:lang w:val="en-US"/>
        </w:rPr>
        <w:t xml:space="preserve">and execution </w:t>
      </w:r>
      <w:r w:rsidRPr="00AB1A01">
        <w:rPr>
          <w:rFonts w:ascii="Segoe UI" w:hAnsi="Segoe UI" w:cs="Segoe UI"/>
          <w:sz w:val="24"/>
          <w:szCs w:val="24"/>
          <w:lang w:val="en-US"/>
        </w:rPr>
        <w:t>does not c</w:t>
      </w:r>
      <w:r w:rsidR="00431EB4" w:rsidRPr="00AB1A01">
        <w:rPr>
          <w:rFonts w:ascii="Segoe UI" w:hAnsi="Segoe UI" w:cs="Segoe UI"/>
          <w:sz w:val="24"/>
          <w:szCs w:val="24"/>
          <w:lang w:val="en-US"/>
        </w:rPr>
        <w:t>onsider</w:t>
      </w:r>
      <w:r w:rsidRPr="00AB1A01">
        <w:rPr>
          <w:rFonts w:ascii="Segoe UI" w:hAnsi="Segoe UI" w:cs="Segoe UI"/>
          <w:sz w:val="24"/>
          <w:szCs w:val="24"/>
          <w:lang w:val="en-US"/>
        </w:rPr>
        <w:t xml:space="preserve"> disability functionality: </w:t>
      </w:r>
      <w:r w:rsidR="00686678" w:rsidRPr="00AB1A01">
        <w:rPr>
          <w:rFonts w:ascii="Segoe UI" w:hAnsi="Segoe UI" w:cs="Segoe UI"/>
          <w:sz w:val="24"/>
          <w:szCs w:val="24"/>
          <w:lang w:val="en-US"/>
        </w:rPr>
        <w:t xml:space="preserve">PWD told the Reviewer that they do not receive the same level of experience as their non-disabled peers. This is due to designs failing to incorporate their fundamental needs and wants. Whether it be basic access to a building or absorbing information in a classroom, designs must improve. </w:t>
      </w:r>
    </w:p>
    <w:p w14:paraId="497C93FA" w14:textId="6EDCA333" w:rsidR="00F04BAB" w:rsidRPr="00AB1A01" w:rsidRDefault="00FC7F1A" w:rsidP="00233C38">
      <w:pPr>
        <w:pStyle w:val="ListParagraph"/>
        <w:numPr>
          <w:ilvl w:val="0"/>
          <w:numId w:val="8"/>
        </w:numPr>
        <w:rPr>
          <w:rFonts w:ascii="Segoe UI" w:hAnsi="Segoe UI" w:cs="Segoe UI"/>
          <w:sz w:val="24"/>
          <w:szCs w:val="24"/>
          <w:lang w:val="en-US"/>
        </w:rPr>
      </w:pPr>
      <w:r w:rsidRPr="00AB1A01">
        <w:rPr>
          <w:rFonts w:ascii="Segoe UI" w:hAnsi="Segoe UI" w:cs="Segoe UI"/>
          <w:sz w:val="24"/>
          <w:szCs w:val="24"/>
          <w:lang w:val="en-US"/>
        </w:rPr>
        <w:t>Careers are unfulfilled: Studies show that 30% of the “white collar” workforce has a disability, yet current policy focuses only on the unemployed</w:t>
      </w:r>
      <w:r w:rsidR="00F44A48" w:rsidRPr="00AB1A01">
        <w:rPr>
          <w:rFonts w:ascii="Segoe UI" w:hAnsi="Segoe UI" w:cs="Segoe UI"/>
          <w:sz w:val="24"/>
          <w:szCs w:val="24"/>
          <w:lang w:val="en-US"/>
        </w:rPr>
        <w:t xml:space="preserve"> and barriers to employment</w:t>
      </w:r>
      <w:r w:rsidRPr="00AB1A01">
        <w:rPr>
          <w:rFonts w:ascii="Segoe UI" w:hAnsi="Segoe UI" w:cs="Segoe UI"/>
          <w:sz w:val="24"/>
          <w:szCs w:val="24"/>
          <w:lang w:val="en-US"/>
        </w:rPr>
        <w:t>.</w:t>
      </w:r>
      <w:r w:rsidR="005602BD" w:rsidRPr="00AB1A01">
        <w:rPr>
          <w:rStyle w:val="FootnoteReference"/>
          <w:rFonts w:ascii="Segoe UI" w:hAnsi="Segoe UI" w:cs="Segoe UI"/>
          <w:sz w:val="24"/>
          <w:szCs w:val="24"/>
          <w:lang w:val="en-US"/>
        </w:rPr>
        <w:footnoteReference w:id="13"/>
      </w:r>
      <w:r w:rsidRPr="00AB1A01">
        <w:rPr>
          <w:rFonts w:ascii="Segoe UI" w:hAnsi="Segoe UI" w:cs="Segoe UI"/>
          <w:sz w:val="24"/>
          <w:szCs w:val="24"/>
          <w:lang w:val="en-US"/>
        </w:rPr>
        <w:t xml:space="preserve"> </w:t>
      </w:r>
      <w:r w:rsidR="00F44A48" w:rsidRPr="00AB1A01">
        <w:rPr>
          <w:rFonts w:ascii="Segoe UI" w:hAnsi="Segoe UI" w:cs="Segoe UI"/>
          <w:sz w:val="24"/>
          <w:szCs w:val="24"/>
          <w:lang w:val="en-US"/>
        </w:rPr>
        <w:t xml:space="preserve">People with Disabilities simply want to be at their best and compete on a level playing field. Today, they over-perform to achieve the same outcome as their peers. </w:t>
      </w:r>
    </w:p>
    <w:p w14:paraId="20007B75" w14:textId="0C8D1B45" w:rsidR="00E959BA" w:rsidRPr="00AB1A01" w:rsidRDefault="00A15DCF" w:rsidP="00233C38">
      <w:pPr>
        <w:pStyle w:val="ListParagraph"/>
        <w:numPr>
          <w:ilvl w:val="0"/>
          <w:numId w:val="8"/>
        </w:numPr>
        <w:rPr>
          <w:rFonts w:ascii="Segoe UI" w:hAnsi="Segoe UI" w:cs="Segoe UI"/>
          <w:sz w:val="24"/>
          <w:szCs w:val="24"/>
          <w:lang w:val="en-US"/>
        </w:rPr>
      </w:pPr>
      <w:r w:rsidRPr="00AB1A01">
        <w:rPr>
          <w:rFonts w:ascii="Segoe UI" w:hAnsi="Segoe UI" w:cs="Segoe UI"/>
          <w:sz w:val="24"/>
          <w:szCs w:val="24"/>
          <w:lang w:val="en-US"/>
        </w:rPr>
        <w:t xml:space="preserve">Prioritization of accessibility: Both PWD and senior leaders in business and government told the Reviewer that changing </w:t>
      </w:r>
      <w:proofErr w:type="spellStart"/>
      <w:r w:rsidRPr="00AB1A01">
        <w:rPr>
          <w:rFonts w:ascii="Segoe UI" w:hAnsi="Segoe UI" w:cs="Segoe UI"/>
          <w:sz w:val="24"/>
          <w:szCs w:val="24"/>
          <w:lang w:val="en-US"/>
        </w:rPr>
        <w:t>behaviours</w:t>
      </w:r>
      <w:proofErr w:type="spellEnd"/>
      <w:r w:rsidRPr="00AB1A01">
        <w:rPr>
          <w:rFonts w:ascii="Segoe UI" w:hAnsi="Segoe UI" w:cs="Segoe UI"/>
          <w:sz w:val="24"/>
          <w:szCs w:val="24"/>
          <w:lang w:val="en-US"/>
        </w:rPr>
        <w:t xml:space="preserve"> to incorporate disability is not a priority. </w:t>
      </w:r>
      <w:r w:rsidR="007A6C02" w:rsidRPr="00AB1A01">
        <w:rPr>
          <w:rFonts w:ascii="Segoe UI" w:hAnsi="Segoe UI" w:cs="Segoe UI"/>
          <w:sz w:val="24"/>
          <w:szCs w:val="24"/>
          <w:lang w:val="en-US"/>
        </w:rPr>
        <w:t>In the words of many PWD consulted for this review, “it is all talk, no action from government and businesses”.</w:t>
      </w:r>
    </w:p>
    <w:p w14:paraId="4260DC9B" w14:textId="77777777" w:rsidR="00E959BA" w:rsidRPr="00AB1A01" w:rsidRDefault="00E959BA" w:rsidP="00AB1A01">
      <w:pPr>
        <w:pStyle w:val="Heading3"/>
        <w:spacing w:before="120" w:after="240"/>
        <w:rPr>
          <w:rFonts w:ascii="Segoe UI" w:hAnsi="Segoe UI" w:cs="Segoe UI"/>
          <w:b/>
          <w:bCs/>
          <w:color w:val="000000" w:themeColor="text1"/>
          <w:sz w:val="28"/>
          <w:szCs w:val="28"/>
          <w:lang w:val="en-US"/>
        </w:rPr>
      </w:pPr>
      <w:bookmarkStart w:id="10" w:name="_Toc129095256"/>
      <w:r w:rsidRPr="00AB1A01">
        <w:rPr>
          <w:rFonts w:ascii="Segoe UI" w:hAnsi="Segoe UI" w:cs="Segoe UI"/>
          <w:b/>
          <w:bCs/>
          <w:color w:val="000000" w:themeColor="text1"/>
          <w:sz w:val="28"/>
          <w:szCs w:val="28"/>
          <w:lang w:val="en-US"/>
        </w:rPr>
        <w:lastRenderedPageBreak/>
        <w:t>Enforcement does not exist</w:t>
      </w:r>
      <w:bookmarkEnd w:id="10"/>
    </w:p>
    <w:p w14:paraId="342C9D82" w14:textId="77777777" w:rsidR="00E959BA" w:rsidRPr="00AB1A01" w:rsidRDefault="00E959BA" w:rsidP="00E959BA">
      <w:pPr>
        <w:rPr>
          <w:rFonts w:ascii="Segoe UI" w:hAnsi="Segoe UI" w:cs="Segoe UI"/>
          <w:sz w:val="24"/>
          <w:szCs w:val="24"/>
          <w:lang w:val="en-US"/>
        </w:rPr>
      </w:pPr>
      <w:r w:rsidRPr="00AB1A01">
        <w:rPr>
          <w:rFonts w:ascii="Segoe UI" w:hAnsi="Segoe UI" w:cs="Segoe UI"/>
          <w:sz w:val="24"/>
          <w:szCs w:val="24"/>
          <w:lang w:val="en-US"/>
        </w:rPr>
        <w:t>There was a strong sense amongst those consulted that there is no meaningful enforcement of the AODA. It should be noted this observation is consistent with the 3</w:t>
      </w:r>
      <w:r w:rsidRPr="00AB1A01">
        <w:rPr>
          <w:rFonts w:ascii="Segoe UI" w:hAnsi="Segoe UI" w:cs="Segoe UI"/>
          <w:sz w:val="24"/>
          <w:szCs w:val="24"/>
          <w:vertAlign w:val="superscript"/>
          <w:lang w:val="en-US"/>
        </w:rPr>
        <w:t>rd</w:t>
      </w:r>
      <w:r w:rsidRPr="00AB1A01">
        <w:rPr>
          <w:rFonts w:ascii="Segoe UI" w:hAnsi="Segoe UI" w:cs="Segoe UI"/>
          <w:sz w:val="24"/>
          <w:szCs w:val="24"/>
          <w:lang w:val="en-US"/>
        </w:rPr>
        <w:t xml:space="preserve"> review of the AODA.</w:t>
      </w:r>
    </w:p>
    <w:p w14:paraId="3C43E7BB" w14:textId="1C5BE84E" w:rsidR="000B7469" w:rsidRPr="00AB1A01" w:rsidRDefault="000B7469" w:rsidP="00E959BA">
      <w:pPr>
        <w:rPr>
          <w:rFonts w:ascii="Segoe UI" w:hAnsi="Segoe UI" w:cs="Segoe UI"/>
          <w:sz w:val="24"/>
          <w:szCs w:val="24"/>
          <w:lang w:val="en-US"/>
        </w:rPr>
      </w:pPr>
      <w:r w:rsidRPr="00AB1A01">
        <w:rPr>
          <w:rFonts w:ascii="Segoe UI" w:hAnsi="Segoe UI" w:cs="Segoe UI"/>
          <w:sz w:val="24"/>
          <w:szCs w:val="24"/>
          <w:lang w:val="en-US"/>
        </w:rPr>
        <w:t>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would like to highlight the general difficulty of enforcing legislation that applies to </w:t>
      </w:r>
      <w:r w:rsidR="007A6C02" w:rsidRPr="00AB1A01">
        <w:rPr>
          <w:rFonts w:ascii="Segoe UI" w:hAnsi="Segoe UI" w:cs="Segoe UI"/>
          <w:sz w:val="24"/>
          <w:szCs w:val="24"/>
          <w:lang w:val="en-US"/>
        </w:rPr>
        <w:t>more than 460,000</w:t>
      </w:r>
      <w:r w:rsidRPr="00AB1A01">
        <w:rPr>
          <w:rFonts w:ascii="Segoe UI" w:hAnsi="Segoe UI" w:cs="Segoe UI"/>
          <w:sz w:val="24"/>
          <w:szCs w:val="24"/>
          <w:lang w:val="en-US"/>
        </w:rPr>
        <w:t xml:space="preserve"> organizations, </w:t>
      </w:r>
      <w:r w:rsidR="009608F5" w:rsidRPr="00AB1A01">
        <w:rPr>
          <w:rFonts w:ascii="Segoe UI" w:hAnsi="Segoe UI" w:cs="Segoe UI"/>
          <w:sz w:val="24"/>
          <w:szCs w:val="24"/>
          <w:lang w:val="en-US"/>
        </w:rPr>
        <w:t xml:space="preserve">from large corporations, to </w:t>
      </w:r>
      <w:r w:rsidRPr="00AB1A01">
        <w:rPr>
          <w:rFonts w:ascii="Segoe UI" w:hAnsi="Segoe UI" w:cs="Segoe UI"/>
          <w:sz w:val="24"/>
          <w:szCs w:val="24"/>
          <w:lang w:val="en-US"/>
        </w:rPr>
        <w:t>small and medium sized businesses. These sentiments were echoed by those with inside knowledge of AODA enforcement.</w:t>
      </w:r>
      <w:r w:rsidR="007C7D42" w:rsidRPr="00AB1A01">
        <w:rPr>
          <w:rFonts w:ascii="Segoe UI" w:hAnsi="Segoe UI" w:cs="Segoe UI"/>
          <w:sz w:val="24"/>
          <w:szCs w:val="24"/>
          <w:lang w:val="en-US"/>
        </w:rPr>
        <w:t xml:space="preserve"> In conversations with various government entities, the Reviewer discovered that the team tasked with enforcing the AODA consists of 25 people to cover over 4</w:t>
      </w:r>
      <w:r w:rsidR="00445B4B" w:rsidRPr="00AB1A01">
        <w:rPr>
          <w:rFonts w:ascii="Segoe UI" w:hAnsi="Segoe UI" w:cs="Segoe UI"/>
          <w:sz w:val="24"/>
          <w:szCs w:val="24"/>
          <w:lang w:val="en-US"/>
        </w:rPr>
        <w:t>6</w:t>
      </w:r>
      <w:r w:rsidR="007C7D42" w:rsidRPr="00AB1A01">
        <w:rPr>
          <w:rFonts w:ascii="Segoe UI" w:hAnsi="Segoe UI" w:cs="Segoe UI"/>
          <w:sz w:val="24"/>
          <w:szCs w:val="24"/>
          <w:lang w:val="en-US"/>
        </w:rPr>
        <w:t xml:space="preserve">0,000 organizations subject to AODA.  </w:t>
      </w:r>
      <w:r w:rsidR="00872CDA" w:rsidRPr="00AB1A01">
        <w:rPr>
          <w:rFonts w:ascii="Segoe UI" w:hAnsi="Segoe UI" w:cs="Segoe UI"/>
          <w:sz w:val="24"/>
          <w:szCs w:val="24"/>
          <w:lang w:val="en-US"/>
        </w:rPr>
        <w:t>This is an absence of enforcement.</w:t>
      </w:r>
    </w:p>
    <w:p w14:paraId="71497620" w14:textId="1850164B" w:rsidR="000B7469" w:rsidRPr="00AB1A01" w:rsidRDefault="000B7469" w:rsidP="000B7469">
      <w:pPr>
        <w:rPr>
          <w:rFonts w:ascii="Segoe UI" w:hAnsi="Segoe UI" w:cs="Segoe UI"/>
          <w:sz w:val="24"/>
          <w:szCs w:val="24"/>
          <w:lang w:val="en-US"/>
        </w:rPr>
      </w:pPr>
      <w:r w:rsidRPr="00AB1A01">
        <w:rPr>
          <w:rFonts w:ascii="Segoe UI" w:hAnsi="Segoe UI" w:cs="Segoe UI"/>
          <w:sz w:val="24"/>
          <w:szCs w:val="24"/>
          <w:lang w:val="en-US"/>
        </w:rPr>
        <w:t>Still,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heard consistent stories of frustration from PWD about lack of enforcement. In the words of one advocate: “Legislation is great, but if there is no enforcement, it’s not going to do anything.”</w:t>
      </w:r>
    </w:p>
    <w:p w14:paraId="34AD12BC" w14:textId="7DA6FD9E" w:rsidR="00F61323" w:rsidRPr="00AB1A01" w:rsidRDefault="00F61323" w:rsidP="00AB1A01">
      <w:pPr>
        <w:pStyle w:val="Heading3"/>
        <w:spacing w:before="120" w:after="240"/>
        <w:rPr>
          <w:rFonts w:ascii="Segoe UI" w:eastAsiaTheme="minorHAnsi" w:hAnsi="Segoe UI" w:cs="Segoe UI"/>
          <w:b/>
          <w:bCs/>
          <w:color w:val="000000" w:themeColor="text1"/>
          <w:sz w:val="28"/>
          <w:szCs w:val="28"/>
          <w:lang w:val="en-US"/>
        </w:rPr>
      </w:pPr>
      <w:bookmarkStart w:id="11" w:name="_Toc129095257"/>
      <w:r w:rsidRPr="00AB1A01">
        <w:rPr>
          <w:rFonts w:ascii="Segoe UI" w:eastAsiaTheme="minorHAnsi" w:hAnsi="Segoe UI" w:cs="Segoe UI"/>
          <w:b/>
          <w:bCs/>
          <w:color w:val="000000" w:themeColor="text1"/>
          <w:sz w:val="28"/>
          <w:szCs w:val="28"/>
          <w:lang w:val="en-US"/>
        </w:rPr>
        <w:t>Data/research does not exist</w:t>
      </w:r>
      <w:bookmarkEnd w:id="11"/>
    </w:p>
    <w:p w14:paraId="0A5C8EE3" w14:textId="7051EB41" w:rsidR="00F61323" w:rsidRPr="00AB1A01" w:rsidRDefault="00764DD1" w:rsidP="00F61323">
      <w:pPr>
        <w:rPr>
          <w:rFonts w:ascii="Segoe UI" w:hAnsi="Segoe UI" w:cs="Segoe UI"/>
          <w:sz w:val="24"/>
          <w:szCs w:val="24"/>
          <w:lang w:val="en-US"/>
        </w:rPr>
      </w:pPr>
      <w:r w:rsidRPr="00AB1A01">
        <w:rPr>
          <w:rFonts w:ascii="Segoe UI" w:hAnsi="Segoe UI" w:cs="Segoe UI"/>
          <w:sz w:val="24"/>
          <w:szCs w:val="24"/>
          <w:lang w:val="en-US"/>
        </w:rPr>
        <w:t>Stakeholders familiar with the challenges of complying with the AODA and/or improving accessibility consistently pointed to a lack of data as a significant problem. According to respondents, this makes it difficult to know what PWD want or their relative satisfaction. In turn, this makes it impossible for organizations, especially municipalities, to gauge success rates for accessibility solutions.</w:t>
      </w:r>
    </w:p>
    <w:p w14:paraId="4FCC465F" w14:textId="4FD2256A" w:rsidR="00764DD1" w:rsidRPr="00AB1A01" w:rsidRDefault="00D56CC1" w:rsidP="00F61323">
      <w:pPr>
        <w:rPr>
          <w:rFonts w:ascii="Segoe UI" w:hAnsi="Segoe UI" w:cs="Segoe UI"/>
          <w:sz w:val="24"/>
          <w:szCs w:val="24"/>
          <w:lang w:val="en-US"/>
        </w:rPr>
      </w:pPr>
      <w:r w:rsidRPr="00AB1A01">
        <w:rPr>
          <w:rFonts w:ascii="Segoe UI" w:hAnsi="Segoe UI" w:cs="Segoe UI"/>
          <w:sz w:val="24"/>
          <w:szCs w:val="24"/>
          <w:lang w:val="en-US"/>
        </w:rPr>
        <w:t>Those with experience working in the disability space underscored how a lack of data ma</w:t>
      </w:r>
      <w:r w:rsidR="00431EB4" w:rsidRPr="00AB1A01">
        <w:rPr>
          <w:rFonts w:ascii="Segoe UI" w:hAnsi="Segoe UI" w:cs="Segoe UI"/>
          <w:sz w:val="24"/>
          <w:szCs w:val="24"/>
          <w:lang w:val="en-US"/>
        </w:rPr>
        <w:t>d</w:t>
      </w:r>
      <w:r w:rsidRPr="00AB1A01">
        <w:rPr>
          <w:rFonts w:ascii="Segoe UI" w:hAnsi="Segoe UI" w:cs="Segoe UI"/>
          <w:sz w:val="24"/>
          <w:szCs w:val="24"/>
          <w:lang w:val="en-US"/>
        </w:rPr>
        <w:t>e their work extremely difficult. Often, data is limited to assessing accessibility through population aging</w:t>
      </w:r>
      <w:r w:rsidR="00A01195" w:rsidRPr="00AB1A01">
        <w:rPr>
          <w:rFonts w:ascii="Segoe UI" w:hAnsi="Segoe UI" w:cs="Segoe UI"/>
          <w:sz w:val="24"/>
          <w:szCs w:val="24"/>
          <w:lang w:val="en-US"/>
        </w:rPr>
        <w:t xml:space="preserve"> or via proxy data from the health care system</w:t>
      </w:r>
      <w:r w:rsidRPr="00AB1A01">
        <w:rPr>
          <w:rFonts w:ascii="Segoe UI" w:hAnsi="Segoe UI" w:cs="Segoe UI"/>
          <w:sz w:val="24"/>
          <w:szCs w:val="24"/>
          <w:lang w:val="en-US"/>
        </w:rPr>
        <w:t xml:space="preserve">, rather than data based on the experience of actual PWD. There was an expressed concern that the Ministry </w:t>
      </w:r>
      <w:r w:rsidR="0096441F">
        <w:rPr>
          <w:rFonts w:ascii="Segoe UI" w:hAnsi="Segoe UI" w:cs="Segoe UI"/>
          <w:sz w:val="24"/>
          <w:szCs w:val="24"/>
          <w:lang w:val="en-US"/>
        </w:rPr>
        <w:t>for</w:t>
      </w:r>
      <w:r w:rsidRPr="00AB1A01">
        <w:rPr>
          <w:rFonts w:ascii="Segoe UI" w:hAnsi="Segoe UI" w:cs="Segoe UI"/>
          <w:sz w:val="24"/>
          <w:szCs w:val="24"/>
          <w:lang w:val="en-US"/>
        </w:rPr>
        <w:t xml:space="preserve"> Seniors and Accessibility were not yet experts on disability by an individual with significant insight on these issues.</w:t>
      </w:r>
    </w:p>
    <w:p w14:paraId="4A0D568D" w14:textId="0804F8BB" w:rsidR="007A6C02" w:rsidRPr="00AB1A01" w:rsidRDefault="007A6C02" w:rsidP="00F61323">
      <w:pPr>
        <w:rPr>
          <w:rFonts w:ascii="Segoe UI" w:hAnsi="Segoe UI" w:cs="Segoe UI"/>
          <w:sz w:val="24"/>
          <w:szCs w:val="24"/>
          <w:lang w:val="en-US"/>
        </w:rPr>
      </w:pPr>
      <w:r w:rsidRPr="00AB1A01">
        <w:rPr>
          <w:rFonts w:ascii="Segoe UI" w:hAnsi="Segoe UI" w:cs="Segoe UI"/>
          <w:sz w:val="24"/>
          <w:szCs w:val="24"/>
          <w:lang w:val="en-US"/>
        </w:rPr>
        <w:t xml:space="preserve">The Reviewer considers the lack of </w:t>
      </w:r>
      <w:r w:rsidR="00DB4069" w:rsidRPr="00AB1A01">
        <w:rPr>
          <w:rFonts w:ascii="Segoe UI" w:hAnsi="Segoe UI" w:cs="Segoe UI"/>
          <w:sz w:val="24"/>
          <w:szCs w:val="24"/>
          <w:lang w:val="en-US"/>
        </w:rPr>
        <w:t xml:space="preserve">experience-focused </w:t>
      </w:r>
      <w:r w:rsidRPr="00AB1A01">
        <w:rPr>
          <w:rFonts w:ascii="Segoe UI" w:hAnsi="Segoe UI" w:cs="Segoe UI"/>
          <w:sz w:val="24"/>
          <w:szCs w:val="24"/>
          <w:lang w:val="en-US"/>
        </w:rPr>
        <w:t>research and data collection over the 17</w:t>
      </w:r>
      <w:r w:rsidR="00DB4069" w:rsidRPr="00AB1A01">
        <w:rPr>
          <w:rFonts w:ascii="Segoe UI" w:hAnsi="Segoe UI" w:cs="Segoe UI"/>
          <w:sz w:val="24"/>
          <w:szCs w:val="24"/>
          <w:lang w:val="en-US"/>
        </w:rPr>
        <w:t>-ye</w:t>
      </w:r>
      <w:r w:rsidRPr="00AB1A01">
        <w:rPr>
          <w:rFonts w:ascii="Segoe UI" w:hAnsi="Segoe UI" w:cs="Segoe UI"/>
          <w:sz w:val="24"/>
          <w:szCs w:val="24"/>
          <w:lang w:val="en-US"/>
        </w:rPr>
        <w:t xml:space="preserve">ar span of the AODA to be the single biggest missed opportunity </w:t>
      </w:r>
      <w:r w:rsidR="00DB4069" w:rsidRPr="00AB1A01">
        <w:rPr>
          <w:rFonts w:ascii="Segoe UI" w:hAnsi="Segoe UI" w:cs="Segoe UI"/>
          <w:sz w:val="24"/>
          <w:szCs w:val="24"/>
          <w:lang w:val="en-US"/>
        </w:rPr>
        <w:t>since the birth of disability regulation in Ontario. This would have been an enduring public asset from which to guide decisions and policy.</w:t>
      </w:r>
    </w:p>
    <w:p w14:paraId="647FA613" w14:textId="77777777" w:rsidR="0026490D" w:rsidRPr="00AB1A01" w:rsidRDefault="00DF46C8" w:rsidP="00AB1A01">
      <w:pPr>
        <w:pStyle w:val="Heading3"/>
        <w:spacing w:before="120" w:after="240"/>
        <w:rPr>
          <w:rFonts w:ascii="Segoe UI" w:hAnsi="Segoe UI" w:cs="Segoe UI"/>
          <w:b/>
          <w:bCs/>
          <w:color w:val="000000" w:themeColor="text1"/>
          <w:sz w:val="28"/>
          <w:szCs w:val="28"/>
          <w:lang w:val="en-US"/>
        </w:rPr>
      </w:pPr>
      <w:bookmarkStart w:id="12" w:name="_Toc129095258"/>
      <w:r w:rsidRPr="00AB1A01">
        <w:rPr>
          <w:rFonts w:ascii="Segoe UI" w:hAnsi="Segoe UI" w:cs="Segoe UI"/>
          <w:b/>
          <w:bCs/>
          <w:color w:val="000000" w:themeColor="text1"/>
          <w:sz w:val="28"/>
          <w:szCs w:val="28"/>
          <w:lang w:val="en-US"/>
        </w:rPr>
        <w:lastRenderedPageBreak/>
        <w:t>Basic leadership does not exist</w:t>
      </w:r>
      <w:bookmarkEnd w:id="12"/>
    </w:p>
    <w:p w14:paraId="4D00EC67" w14:textId="30FED2C8" w:rsidR="0026490D" w:rsidRPr="00AB1A01" w:rsidRDefault="0026490D" w:rsidP="0026490D">
      <w:pPr>
        <w:rPr>
          <w:rFonts w:ascii="Segoe UI" w:hAnsi="Segoe UI" w:cs="Segoe UI"/>
          <w:sz w:val="24"/>
          <w:szCs w:val="24"/>
          <w:lang w:val="en-US"/>
        </w:rPr>
      </w:pPr>
      <w:r w:rsidRPr="00AB1A01">
        <w:rPr>
          <w:rFonts w:ascii="Segoe UI" w:hAnsi="Segoe UI" w:cs="Segoe UI"/>
          <w:sz w:val="24"/>
          <w:szCs w:val="24"/>
          <w:lang w:val="en-US"/>
        </w:rPr>
        <w:t xml:space="preserve">Numerous stakeholders, and </w:t>
      </w:r>
      <w:r w:rsidR="00EE3D58" w:rsidRPr="00AB1A01">
        <w:rPr>
          <w:rFonts w:ascii="Segoe UI" w:hAnsi="Segoe UI" w:cs="Segoe UI"/>
          <w:sz w:val="24"/>
          <w:szCs w:val="24"/>
          <w:lang w:val="en-US"/>
        </w:rPr>
        <w:t>public consultation participants</w:t>
      </w:r>
      <w:r w:rsidRPr="00AB1A01">
        <w:rPr>
          <w:rFonts w:ascii="Segoe UI" w:hAnsi="Segoe UI" w:cs="Segoe UI"/>
          <w:sz w:val="24"/>
          <w:szCs w:val="24"/>
          <w:lang w:val="en-US"/>
        </w:rPr>
        <w:t>, indicated there was little government leadership on this file. There was a call that the Ontario government needs to lead by example. Some government stakeholders indicated that there was a “lack of urgency in the government to get this right”.</w:t>
      </w:r>
    </w:p>
    <w:p w14:paraId="309FF786" w14:textId="64289738" w:rsidR="005B07DC" w:rsidRPr="00AB1A01" w:rsidRDefault="005B07DC" w:rsidP="0026490D">
      <w:pPr>
        <w:rPr>
          <w:rFonts w:ascii="Segoe UI" w:hAnsi="Segoe UI" w:cs="Segoe UI"/>
          <w:sz w:val="24"/>
          <w:szCs w:val="24"/>
          <w:lang w:val="en-US"/>
        </w:rPr>
      </w:pPr>
      <w:r w:rsidRPr="00AB1A01">
        <w:rPr>
          <w:rFonts w:ascii="Segoe UI" w:hAnsi="Segoe UI" w:cs="Segoe UI"/>
          <w:sz w:val="24"/>
          <w:szCs w:val="24"/>
          <w:lang w:val="en-US"/>
        </w:rPr>
        <w:t>Stakeholders also indicated that legislative</w:t>
      </w:r>
      <w:r w:rsidR="00DB4069" w:rsidRPr="00AB1A01">
        <w:rPr>
          <w:rFonts w:ascii="Segoe UI" w:hAnsi="Segoe UI" w:cs="Segoe UI"/>
          <w:sz w:val="24"/>
          <w:szCs w:val="24"/>
          <w:lang w:val="en-US"/>
        </w:rPr>
        <w:t xml:space="preserve"> and senior staff</w:t>
      </w:r>
      <w:r w:rsidRPr="00AB1A01">
        <w:rPr>
          <w:rFonts w:ascii="Segoe UI" w:hAnsi="Segoe UI" w:cs="Segoe UI"/>
          <w:sz w:val="24"/>
          <w:szCs w:val="24"/>
          <w:lang w:val="en-US"/>
        </w:rPr>
        <w:t xml:space="preserve"> turnover has also hindered leadership. The AODA was enacted by one government, but largely put in force by another. As one high ranking official noted “something needs to stand the test of time to make change”. </w:t>
      </w:r>
    </w:p>
    <w:p w14:paraId="623876C6" w14:textId="10A306DC" w:rsidR="006D2CE7" w:rsidRPr="00AB1A01" w:rsidRDefault="006D2CE7" w:rsidP="006D2CE7">
      <w:pPr>
        <w:rPr>
          <w:rFonts w:ascii="Segoe UI" w:hAnsi="Segoe UI" w:cs="Segoe UI"/>
          <w:sz w:val="24"/>
          <w:szCs w:val="24"/>
          <w:lang w:val="en-US"/>
        </w:rPr>
      </w:pPr>
      <w:r w:rsidRPr="00AB1A01">
        <w:rPr>
          <w:rFonts w:ascii="Segoe UI" w:hAnsi="Segoe UI" w:cs="Segoe UI"/>
          <w:sz w:val="24"/>
          <w:szCs w:val="24"/>
          <w:lang w:val="en-US"/>
        </w:rPr>
        <w:t>Respondents indicated lack of leadership is not just a government issue. Often, accessibility is not on the agenda for major private or public decision makers. As one expert respondent noted for the current population of accessibility advisors and implementers “They are advisors and implementers…but not decision makers.”</w:t>
      </w:r>
    </w:p>
    <w:p w14:paraId="2F18DB2F" w14:textId="56E4D920" w:rsidR="006D2CE7" w:rsidRPr="00AB1A01" w:rsidRDefault="006D2CE7" w:rsidP="00AB1A01">
      <w:pPr>
        <w:pStyle w:val="Heading3"/>
        <w:spacing w:before="120" w:after="240"/>
        <w:rPr>
          <w:rFonts w:ascii="Segoe UI" w:hAnsi="Segoe UI" w:cs="Segoe UI"/>
          <w:b/>
          <w:bCs/>
          <w:color w:val="000000" w:themeColor="text1"/>
          <w:sz w:val="28"/>
          <w:szCs w:val="28"/>
          <w:lang w:val="en-US"/>
        </w:rPr>
      </w:pPr>
      <w:bookmarkStart w:id="13" w:name="_Toc129095259"/>
      <w:r w:rsidRPr="00AB1A01">
        <w:rPr>
          <w:rFonts w:ascii="Segoe UI" w:hAnsi="Segoe UI" w:cs="Segoe UI"/>
          <w:b/>
          <w:bCs/>
          <w:color w:val="000000" w:themeColor="text1"/>
          <w:sz w:val="28"/>
          <w:szCs w:val="28"/>
          <w:lang w:val="en-US"/>
        </w:rPr>
        <w:t>Nobody owns outcomes/no accountability</w:t>
      </w:r>
      <w:bookmarkEnd w:id="13"/>
    </w:p>
    <w:p w14:paraId="246A7C44" w14:textId="11A671C0" w:rsidR="001A0C0C" w:rsidRPr="00AB1A01" w:rsidRDefault="001A0C0C" w:rsidP="001A0C0C">
      <w:pPr>
        <w:rPr>
          <w:rFonts w:ascii="Segoe UI" w:hAnsi="Segoe UI" w:cs="Segoe UI"/>
          <w:sz w:val="24"/>
          <w:szCs w:val="24"/>
          <w:lang w:val="en-US"/>
        </w:rPr>
      </w:pPr>
      <w:r w:rsidRPr="00AB1A01">
        <w:rPr>
          <w:rFonts w:ascii="Segoe UI" w:hAnsi="Segoe UI" w:cs="Segoe UI"/>
          <w:sz w:val="24"/>
          <w:szCs w:val="24"/>
          <w:lang w:val="en-US"/>
        </w:rPr>
        <w:t xml:space="preserve">Tied closely to lack of data and leadership, there was </w:t>
      </w:r>
      <w:r w:rsidR="00DB4069" w:rsidRPr="00AB1A01">
        <w:rPr>
          <w:rFonts w:ascii="Segoe UI" w:hAnsi="Segoe UI" w:cs="Segoe UI"/>
          <w:sz w:val="24"/>
          <w:szCs w:val="24"/>
          <w:lang w:val="en-US"/>
        </w:rPr>
        <w:t>persistent feedback</w:t>
      </w:r>
      <w:r w:rsidRPr="00AB1A01">
        <w:rPr>
          <w:rFonts w:ascii="Segoe UI" w:hAnsi="Segoe UI" w:cs="Segoe UI"/>
          <w:sz w:val="24"/>
          <w:szCs w:val="24"/>
          <w:lang w:val="en-US"/>
        </w:rPr>
        <w:t xml:space="preserve"> indicating a lack of accountability for AODA compliance.</w:t>
      </w:r>
      <w:r w:rsidR="002A7793" w:rsidRPr="00AB1A01">
        <w:rPr>
          <w:rFonts w:ascii="Segoe UI" w:hAnsi="Segoe UI" w:cs="Segoe UI"/>
          <w:sz w:val="24"/>
          <w:szCs w:val="24"/>
          <w:lang w:val="en-US"/>
        </w:rPr>
        <w:t xml:space="preserve"> This is especially an issue for the AODA given the layers of government involved, and especially the need for the Ontario government to monitor and encourage municipalities to act.</w:t>
      </w:r>
      <w:r w:rsidR="0002491B" w:rsidRPr="00AB1A01">
        <w:rPr>
          <w:rFonts w:ascii="Segoe UI" w:hAnsi="Segoe UI" w:cs="Segoe UI"/>
          <w:sz w:val="24"/>
          <w:szCs w:val="24"/>
          <w:lang w:val="en-US"/>
        </w:rPr>
        <w:t xml:space="preserve"> As one municipal expert noted, while some municipalities take accessibility seriously, there are a number that do not.</w:t>
      </w:r>
      <w:r w:rsidR="00216085" w:rsidRPr="00AB1A01">
        <w:rPr>
          <w:rFonts w:ascii="Segoe UI" w:hAnsi="Segoe UI" w:cs="Segoe UI"/>
          <w:sz w:val="24"/>
          <w:szCs w:val="24"/>
          <w:lang w:val="en-US"/>
        </w:rPr>
        <w:t xml:space="preserve"> Even for those that do take accessibility seriously this “patchwork of municipalities who want to advance accessibility [..] can’t mandate it”.</w:t>
      </w:r>
    </w:p>
    <w:p w14:paraId="30EC2275" w14:textId="207A8DD0" w:rsidR="0002491B" w:rsidRPr="00AB1A01" w:rsidRDefault="0002491B" w:rsidP="001A0C0C">
      <w:pPr>
        <w:rPr>
          <w:rFonts w:ascii="Segoe UI" w:hAnsi="Segoe UI" w:cs="Segoe UI"/>
          <w:sz w:val="24"/>
          <w:szCs w:val="24"/>
          <w:lang w:val="en-US"/>
        </w:rPr>
      </w:pPr>
      <w:r w:rsidRPr="00AB1A01">
        <w:rPr>
          <w:rFonts w:ascii="Segoe UI" w:hAnsi="Segoe UI" w:cs="Segoe UI"/>
          <w:sz w:val="24"/>
          <w:szCs w:val="24"/>
          <w:lang w:val="en-US"/>
        </w:rPr>
        <w:t xml:space="preserve">An additional issue raised by </w:t>
      </w:r>
      <w:r w:rsidR="00F254F8" w:rsidRPr="00AB1A01">
        <w:rPr>
          <w:rFonts w:ascii="Segoe UI" w:hAnsi="Segoe UI" w:cs="Segoe UI"/>
          <w:sz w:val="24"/>
          <w:szCs w:val="24"/>
          <w:lang w:val="en-US"/>
        </w:rPr>
        <w:t>most</w:t>
      </w:r>
      <w:r w:rsidRPr="00AB1A01">
        <w:rPr>
          <w:rFonts w:ascii="Segoe UI" w:hAnsi="Segoe UI" w:cs="Segoe UI"/>
          <w:sz w:val="24"/>
          <w:szCs w:val="24"/>
          <w:lang w:val="en-US"/>
        </w:rPr>
        <w:t xml:space="preserve"> stakeholders and town hall participants was a general lack of public knowledge about accessibility or the AODA. </w:t>
      </w:r>
      <w:r w:rsidR="00F254F8" w:rsidRPr="00AB1A01">
        <w:rPr>
          <w:rFonts w:ascii="Segoe UI" w:hAnsi="Segoe UI" w:cs="Segoe UI"/>
          <w:sz w:val="24"/>
          <w:szCs w:val="24"/>
          <w:lang w:val="en-US"/>
        </w:rPr>
        <w:t xml:space="preserve">This lack of knowledge both perpetuated barriers and made it more difficult to mobilize public interest. The </w:t>
      </w:r>
      <w:r w:rsidR="00BB3AA3" w:rsidRPr="00AB1A01">
        <w:rPr>
          <w:rFonts w:ascii="Segoe UI" w:hAnsi="Segoe UI" w:cs="Segoe UI"/>
          <w:sz w:val="24"/>
          <w:szCs w:val="24"/>
          <w:lang w:val="en-US"/>
        </w:rPr>
        <w:t>R</w:t>
      </w:r>
      <w:r w:rsidR="00F254F8" w:rsidRPr="00AB1A01">
        <w:rPr>
          <w:rFonts w:ascii="Segoe UI" w:hAnsi="Segoe UI" w:cs="Segoe UI"/>
          <w:sz w:val="24"/>
          <w:szCs w:val="24"/>
          <w:lang w:val="en-US"/>
        </w:rPr>
        <w:t>eviewer consistently heard how this lack of public interest made it difficult to establish accountability for removing barriers in accordance with the AODA.</w:t>
      </w:r>
      <w:r w:rsidR="00EE3D58" w:rsidRPr="00AB1A01">
        <w:rPr>
          <w:rFonts w:ascii="Segoe UI" w:hAnsi="Segoe UI" w:cs="Segoe UI"/>
          <w:sz w:val="24"/>
          <w:szCs w:val="24"/>
          <w:lang w:val="en-US"/>
        </w:rPr>
        <w:t xml:space="preserve"> From the perspective of AODA-compliant organizations, part of this lack of knowledge was also what success looks like in this space.</w:t>
      </w:r>
    </w:p>
    <w:p w14:paraId="52EFC5C0" w14:textId="4A641E10" w:rsidR="007748F7" w:rsidRPr="00AB1A01" w:rsidRDefault="007748F7" w:rsidP="00AB1A01">
      <w:pPr>
        <w:pStyle w:val="Heading3"/>
        <w:spacing w:before="120" w:after="240"/>
        <w:rPr>
          <w:rFonts w:ascii="Segoe UI" w:hAnsi="Segoe UI" w:cs="Segoe UI"/>
          <w:b/>
          <w:bCs/>
          <w:color w:val="000000" w:themeColor="text1"/>
          <w:sz w:val="28"/>
          <w:szCs w:val="28"/>
          <w:lang w:val="en-US"/>
        </w:rPr>
      </w:pPr>
      <w:bookmarkStart w:id="14" w:name="_Toc129095260"/>
      <w:r w:rsidRPr="00AB1A01">
        <w:rPr>
          <w:rFonts w:ascii="Segoe UI" w:hAnsi="Segoe UI" w:cs="Segoe UI"/>
          <w:b/>
          <w:bCs/>
          <w:color w:val="000000" w:themeColor="text1"/>
          <w:sz w:val="28"/>
          <w:szCs w:val="28"/>
          <w:lang w:val="en-US"/>
        </w:rPr>
        <w:t>Best outcomes are demand driven</w:t>
      </w:r>
      <w:bookmarkEnd w:id="14"/>
    </w:p>
    <w:p w14:paraId="38CF78BB" w14:textId="35CBAFA2" w:rsidR="00CF2414" w:rsidRPr="00AB1A01" w:rsidRDefault="00CF2414" w:rsidP="0026490D">
      <w:pPr>
        <w:rPr>
          <w:rFonts w:ascii="Segoe UI" w:hAnsi="Segoe UI" w:cs="Segoe UI"/>
          <w:sz w:val="24"/>
          <w:szCs w:val="24"/>
          <w:lang w:val="en-US"/>
        </w:rPr>
      </w:pPr>
      <w:r w:rsidRPr="00AB1A01">
        <w:rPr>
          <w:rFonts w:ascii="Segoe UI" w:hAnsi="Segoe UI" w:cs="Segoe UI"/>
          <w:sz w:val="24"/>
          <w:szCs w:val="24"/>
          <w:lang w:val="en-US"/>
        </w:rPr>
        <w:t xml:space="preserve">The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did not hear extended feedback on accessibility initiatives that could be considered a success. That said, a common theme for those the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did hear was </w:t>
      </w:r>
      <w:r w:rsidRPr="00AB1A01">
        <w:rPr>
          <w:rFonts w:ascii="Segoe UI" w:hAnsi="Segoe UI" w:cs="Segoe UI"/>
          <w:sz w:val="24"/>
          <w:szCs w:val="24"/>
          <w:lang w:val="en-US"/>
        </w:rPr>
        <w:lastRenderedPageBreak/>
        <w:t>the importance of listening to demand, rather than standards, when designing experiences.</w:t>
      </w:r>
    </w:p>
    <w:p w14:paraId="3B8A766F" w14:textId="02128A3D" w:rsidR="005F493F" w:rsidRPr="00AB1A01" w:rsidRDefault="00CF2414" w:rsidP="0026490D">
      <w:pPr>
        <w:rPr>
          <w:rFonts w:ascii="Segoe UI" w:hAnsi="Segoe UI" w:cs="Segoe UI"/>
          <w:sz w:val="24"/>
          <w:szCs w:val="24"/>
          <w:lang w:val="en-US"/>
        </w:rPr>
      </w:pPr>
      <w:r w:rsidRPr="00AB1A01">
        <w:rPr>
          <w:rFonts w:ascii="Segoe UI" w:hAnsi="Segoe UI" w:cs="Segoe UI"/>
          <w:sz w:val="24"/>
          <w:szCs w:val="24"/>
          <w:lang w:val="en-US"/>
        </w:rPr>
        <w:t xml:space="preserve">The most notable sector in which the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heard this feedback was in transit. As one municipal transit </w:t>
      </w:r>
      <w:r w:rsidR="00872CDA" w:rsidRPr="00AB1A01">
        <w:rPr>
          <w:rFonts w:ascii="Segoe UI" w:hAnsi="Segoe UI" w:cs="Segoe UI"/>
          <w:sz w:val="24"/>
          <w:szCs w:val="24"/>
          <w:lang w:val="en-US"/>
        </w:rPr>
        <w:t>executive</w:t>
      </w:r>
      <w:r w:rsidRPr="00AB1A01">
        <w:rPr>
          <w:rFonts w:ascii="Segoe UI" w:hAnsi="Segoe UI" w:cs="Segoe UI"/>
          <w:sz w:val="24"/>
          <w:szCs w:val="24"/>
          <w:lang w:val="en-US"/>
        </w:rPr>
        <w:t xml:space="preserve"> noted, </w:t>
      </w:r>
      <w:r w:rsidR="00C345E2" w:rsidRPr="00AB1A01">
        <w:rPr>
          <w:rFonts w:ascii="Segoe UI" w:hAnsi="Segoe UI" w:cs="Segoe UI"/>
          <w:sz w:val="24"/>
          <w:szCs w:val="24"/>
          <w:lang w:val="en-US"/>
        </w:rPr>
        <w:t>transit is fundamentally</w:t>
      </w:r>
      <w:r w:rsidRPr="00AB1A01">
        <w:rPr>
          <w:rFonts w:ascii="Segoe UI" w:hAnsi="Segoe UI" w:cs="Segoe UI"/>
          <w:sz w:val="24"/>
          <w:szCs w:val="24"/>
          <w:lang w:val="en-US"/>
        </w:rPr>
        <w:t xml:space="preserve"> a customer service industry</w:t>
      </w:r>
      <w:r w:rsidR="005F493F" w:rsidRPr="00AB1A01">
        <w:rPr>
          <w:rFonts w:ascii="Segoe UI" w:hAnsi="Segoe UI" w:cs="Segoe UI"/>
          <w:sz w:val="24"/>
          <w:szCs w:val="24"/>
          <w:lang w:val="en-US"/>
        </w:rPr>
        <w:t>. It was noted that even “accessible” programs can be awful. Their municipality was willing to take a risk, reframing their regime as one based on experience. This led to better outcomes.</w:t>
      </w:r>
    </w:p>
    <w:p w14:paraId="7F77439B" w14:textId="5BAB8783" w:rsidR="00216085" w:rsidRPr="00AB1A01" w:rsidRDefault="00216085" w:rsidP="0026490D">
      <w:pPr>
        <w:rPr>
          <w:rFonts w:ascii="Segoe UI" w:hAnsi="Segoe UI" w:cs="Segoe UI"/>
          <w:sz w:val="24"/>
          <w:szCs w:val="24"/>
          <w:lang w:val="en-US"/>
        </w:rPr>
      </w:pPr>
      <w:r w:rsidRPr="00AB1A01">
        <w:rPr>
          <w:rFonts w:ascii="Segoe UI" w:hAnsi="Segoe UI" w:cs="Segoe UI"/>
          <w:sz w:val="24"/>
          <w:szCs w:val="24"/>
          <w:lang w:val="en-US"/>
        </w:rPr>
        <w:t>The Reviewer also heard that one of the reasons organizations can be unwilling to act on demand is a fear of getting it wrong.</w:t>
      </w:r>
      <w:r w:rsidR="0045525F" w:rsidRPr="00AB1A01">
        <w:rPr>
          <w:rFonts w:ascii="Segoe UI" w:hAnsi="Segoe UI" w:cs="Segoe UI"/>
          <w:sz w:val="24"/>
          <w:szCs w:val="24"/>
          <w:lang w:val="en-US"/>
        </w:rPr>
        <w:t xml:space="preserve"> Attempts at moving away from standards can lead to negative publicity if it fails. Yet, as one stakeholder who had success in this space noted “the shift has to be that we need to try, and get it wrong, and do better, vs. not trying at all”.</w:t>
      </w:r>
    </w:p>
    <w:p w14:paraId="49EE4A6E" w14:textId="77777777" w:rsidR="005F493F" w:rsidRPr="00AB1A01" w:rsidRDefault="005F493F" w:rsidP="00AB1A01">
      <w:pPr>
        <w:pStyle w:val="Heading3"/>
        <w:spacing w:before="120" w:after="240"/>
        <w:rPr>
          <w:rFonts w:ascii="Segoe UI" w:hAnsi="Segoe UI" w:cs="Segoe UI"/>
          <w:b/>
          <w:bCs/>
          <w:color w:val="000000" w:themeColor="text1"/>
          <w:sz w:val="28"/>
          <w:szCs w:val="28"/>
          <w:lang w:val="en-US"/>
        </w:rPr>
      </w:pPr>
      <w:bookmarkStart w:id="15" w:name="_Toc129095261"/>
      <w:r w:rsidRPr="00AB1A01">
        <w:rPr>
          <w:rFonts w:ascii="Segoe UI" w:hAnsi="Segoe UI" w:cs="Segoe UI"/>
          <w:b/>
          <w:bCs/>
          <w:color w:val="000000" w:themeColor="text1"/>
          <w:sz w:val="28"/>
          <w:szCs w:val="28"/>
          <w:lang w:val="en-US"/>
        </w:rPr>
        <w:t>Opportunity to restructure with Accessible Canada Act (ACA)</w:t>
      </w:r>
      <w:bookmarkEnd w:id="15"/>
    </w:p>
    <w:p w14:paraId="0D6138C7" w14:textId="3F4EDD78" w:rsidR="00822F0F" w:rsidRPr="00AB1A01" w:rsidRDefault="00822F0F" w:rsidP="0026490D">
      <w:pPr>
        <w:rPr>
          <w:rFonts w:ascii="Segoe UI" w:hAnsi="Segoe UI" w:cs="Segoe UI"/>
          <w:sz w:val="24"/>
          <w:szCs w:val="24"/>
          <w:lang w:val="en-US"/>
        </w:rPr>
      </w:pPr>
      <w:r w:rsidRPr="00AB1A01">
        <w:rPr>
          <w:rFonts w:ascii="Segoe UI" w:hAnsi="Segoe UI" w:cs="Segoe UI"/>
          <w:sz w:val="24"/>
          <w:szCs w:val="24"/>
          <w:lang w:val="en-US"/>
        </w:rPr>
        <w:t>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consistently heard from provincial stakeholders that there was an opportunity to leverage the ACA to improve shortcomings in the AODA. As one stakeholder noted: “why should Ontario create data alone?”. Multiple stakeholders indicated the federal government could potentially assist in data collection to create a more </w:t>
      </w:r>
      <w:r w:rsidR="009608F5" w:rsidRPr="00AB1A01">
        <w:rPr>
          <w:rFonts w:ascii="Segoe UI" w:hAnsi="Segoe UI" w:cs="Segoe UI"/>
          <w:sz w:val="24"/>
          <w:szCs w:val="24"/>
          <w:lang w:val="en-US"/>
        </w:rPr>
        <w:t xml:space="preserve">consistent, </w:t>
      </w:r>
      <w:r w:rsidRPr="00AB1A01">
        <w:rPr>
          <w:rFonts w:ascii="Segoe UI" w:hAnsi="Segoe UI" w:cs="Segoe UI"/>
          <w:sz w:val="24"/>
          <w:szCs w:val="24"/>
          <w:lang w:val="en-US"/>
        </w:rPr>
        <w:t>robust accessibility regime.</w:t>
      </w:r>
    </w:p>
    <w:p w14:paraId="443C2195" w14:textId="2F3D342B" w:rsidR="00822F0F" w:rsidRPr="00AB1A01" w:rsidRDefault="00822F0F" w:rsidP="0026490D">
      <w:pPr>
        <w:rPr>
          <w:rFonts w:ascii="Segoe UI" w:hAnsi="Segoe UI" w:cs="Segoe UI"/>
          <w:sz w:val="24"/>
          <w:szCs w:val="24"/>
          <w:lang w:val="en-US"/>
        </w:rPr>
      </w:pPr>
      <w:r w:rsidRPr="00AB1A01">
        <w:rPr>
          <w:rFonts w:ascii="Segoe UI" w:hAnsi="Segoe UI" w:cs="Segoe UI"/>
          <w:sz w:val="24"/>
          <w:szCs w:val="24"/>
          <w:lang w:val="en-US"/>
        </w:rPr>
        <w:t xml:space="preserve">Some stakeholders also noted how aligning with the </w:t>
      </w:r>
      <w:r w:rsidR="007A755F" w:rsidRPr="00AB1A01">
        <w:rPr>
          <w:rFonts w:ascii="Segoe UI" w:hAnsi="Segoe UI" w:cs="Segoe UI"/>
          <w:sz w:val="24"/>
          <w:szCs w:val="24"/>
          <w:lang w:val="en-US"/>
        </w:rPr>
        <w:t>purchasing</w:t>
      </w:r>
      <w:r w:rsidRPr="00AB1A01">
        <w:rPr>
          <w:rFonts w:ascii="Segoe UI" w:hAnsi="Segoe UI" w:cs="Segoe UI"/>
          <w:sz w:val="24"/>
          <w:szCs w:val="24"/>
          <w:lang w:val="en-US"/>
        </w:rPr>
        <w:t xml:space="preserve"> power of the federal government could increase procurement leverage. According to one respondent working in provincial procurement, the federal government issued an ultimatum to </w:t>
      </w:r>
      <w:r w:rsidR="00CC6A48" w:rsidRPr="00AB1A01">
        <w:rPr>
          <w:rFonts w:ascii="Segoe UI" w:hAnsi="Segoe UI" w:cs="Segoe UI"/>
          <w:sz w:val="24"/>
          <w:szCs w:val="24"/>
          <w:lang w:val="en-US"/>
        </w:rPr>
        <w:t>a multi-national software provider</w:t>
      </w:r>
      <w:r w:rsidRPr="00AB1A01">
        <w:rPr>
          <w:rFonts w:ascii="Segoe UI" w:hAnsi="Segoe UI" w:cs="Segoe UI"/>
          <w:sz w:val="24"/>
          <w:szCs w:val="24"/>
          <w:lang w:val="en-US"/>
        </w:rPr>
        <w:t xml:space="preserve"> that they would “not [be] using their service unless it’s already accessible”.</w:t>
      </w:r>
    </w:p>
    <w:p w14:paraId="5E5F8C41" w14:textId="5A072E43" w:rsidR="009271A2" w:rsidRPr="00AB1A01" w:rsidRDefault="00822F0F" w:rsidP="0026490D">
      <w:pPr>
        <w:rPr>
          <w:rFonts w:ascii="Segoe UI" w:hAnsi="Segoe UI" w:cs="Segoe UI"/>
          <w:sz w:val="24"/>
          <w:szCs w:val="24"/>
          <w:lang w:val="en-US"/>
        </w:rPr>
      </w:pPr>
      <w:r w:rsidRPr="00AB1A01">
        <w:rPr>
          <w:rFonts w:ascii="Segoe UI" w:hAnsi="Segoe UI" w:cs="Segoe UI"/>
          <w:sz w:val="24"/>
          <w:szCs w:val="24"/>
          <w:lang w:val="en-US"/>
        </w:rPr>
        <w:t>Numerous government stakeholders noted positively that the ACA has an independent review</w:t>
      </w:r>
      <w:r w:rsidR="007A755F" w:rsidRPr="00AB1A01">
        <w:rPr>
          <w:rFonts w:ascii="Segoe UI" w:hAnsi="Segoe UI" w:cs="Segoe UI"/>
          <w:sz w:val="24"/>
          <w:szCs w:val="24"/>
          <w:lang w:val="en-US"/>
        </w:rPr>
        <w:t xml:space="preserve"> and encourages harmonization. This would potentially reduce the</w:t>
      </w:r>
      <w:r w:rsidR="00313316" w:rsidRPr="00AB1A01">
        <w:rPr>
          <w:rFonts w:ascii="Segoe UI" w:hAnsi="Segoe UI" w:cs="Segoe UI"/>
          <w:sz w:val="24"/>
          <w:szCs w:val="24"/>
          <w:lang w:val="en-US"/>
        </w:rPr>
        <w:t xml:space="preserve"> complexity, confusion, and</w:t>
      </w:r>
      <w:r w:rsidR="007A755F" w:rsidRPr="00AB1A01">
        <w:rPr>
          <w:rFonts w:ascii="Segoe UI" w:hAnsi="Segoe UI" w:cs="Segoe UI"/>
          <w:sz w:val="24"/>
          <w:szCs w:val="24"/>
          <w:lang w:val="en-US"/>
        </w:rPr>
        <w:t xml:space="preserve"> cost of implementing accessibility </w:t>
      </w:r>
      <w:r w:rsidR="00313316" w:rsidRPr="00AB1A01">
        <w:rPr>
          <w:rFonts w:ascii="Segoe UI" w:hAnsi="Segoe UI" w:cs="Segoe UI"/>
          <w:sz w:val="24"/>
          <w:szCs w:val="24"/>
          <w:lang w:val="en-US"/>
        </w:rPr>
        <w:t>regulation</w:t>
      </w:r>
      <w:r w:rsidR="007A755F" w:rsidRPr="00AB1A01">
        <w:rPr>
          <w:rFonts w:ascii="Segoe UI" w:hAnsi="Segoe UI" w:cs="Segoe UI"/>
          <w:sz w:val="24"/>
          <w:szCs w:val="24"/>
          <w:lang w:val="en-US"/>
        </w:rPr>
        <w:t xml:space="preserve"> in Ontario.</w:t>
      </w:r>
      <w:r w:rsidR="009271A2" w:rsidRPr="00AB1A01">
        <w:rPr>
          <w:rFonts w:ascii="Segoe UI" w:hAnsi="Segoe UI" w:cs="Segoe UI"/>
          <w:sz w:val="24"/>
          <w:szCs w:val="24"/>
          <w:lang w:val="en-US"/>
        </w:rPr>
        <w:br w:type="page"/>
      </w:r>
    </w:p>
    <w:p w14:paraId="0D003F40" w14:textId="77777777" w:rsidR="00AB1A01" w:rsidRDefault="00AB1A01" w:rsidP="009271A2">
      <w:pPr>
        <w:pStyle w:val="Heading2"/>
        <w:rPr>
          <w:rFonts w:ascii="Segoe UI" w:hAnsi="Segoe UI" w:cs="Segoe UI"/>
          <w:b/>
          <w:bCs/>
          <w:color w:val="000000" w:themeColor="text1"/>
          <w:sz w:val="36"/>
          <w:szCs w:val="36"/>
          <w:lang w:val="en-US"/>
        </w:rPr>
        <w:sectPr w:rsidR="00AB1A01" w:rsidSect="00107461">
          <w:type w:val="continuous"/>
          <w:pgSz w:w="12240" w:h="15840"/>
          <w:pgMar w:top="1440" w:right="1440" w:bottom="1440" w:left="1440" w:header="708" w:footer="708" w:gutter="0"/>
          <w:cols w:space="708"/>
          <w:docGrid w:linePitch="360"/>
        </w:sectPr>
      </w:pPr>
    </w:p>
    <w:p w14:paraId="655A2C96" w14:textId="04627B1F" w:rsidR="009271A2" w:rsidRPr="00AB1A01" w:rsidRDefault="009271A2" w:rsidP="009271A2">
      <w:pPr>
        <w:pStyle w:val="Heading2"/>
        <w:rPr>
          <w:rFonts w:ascii="Segoe UI" w:hAnsi="Segoe UI" w:cs="Segoe UI"/>
          <w:b/>
          <w:bCs/>
          <w:color w:val="000000" w:themeColor="text1"/>
          <w:sz w:val="36"/>
          <w:szCs w:val="36"/>
          <w:lang w:val="en-US"/>
        </w:rPr>
      </w:pPr>
      <w:bookmarkStart w:id="16" w:name="_Toc129095262"/>
      <w:r w:rsidRPr="00AB1A01">
        <w:rPr>
          <w:rFonts w:ascii="Segoe UI" w:hAnsi="Segoe UI" w:cs="Segoe UI"/>
          <w:b/>
          <w:bCs/>
          <w:color w:val="000000" w:themeColor="text1"/>
          <w:sz w:val="36"/>
          <w:szCs w:val="36"/>
          <w:lang w:val="en-US"/>
        </w:rPr>
        <w:lastRenderedPageBreak/>
        <w:t>Assessments of the 4</w:t>
      </w:r>
      <w:r w:rsidRPr="00AB1A01">
        <w:rPr>
          <w:rFonts w:ascii="Segoe UI" w:hAnsi="Segoe UI" w:cs="Segoe UI"/>
          <w:b/>
          <w:bCs/>
          <w:color w:val="000000" w:themeColor="text1"/>
          <w:sz w:val="36"/>
          <w:szCs w:val="36"/>
          <w:vertAlign w:val="superscript"/>
          <w:lang w:val="en-US"/>
        </w:rPr>
        <w:t>th</w:t>
      </w:r>
      <w:r w:rsidRPr="00AB1A01">
        <w:rPr>
          <w:rFonts w:ascii="Segoe UI" w:hAnsi="Segoe UI" w:cs="Segoe UI"/>
          <w:b/>
          <w:bCs/>
          <w:color w:val="000000" w:themeColor="text1"/>
          <w:sz w:val="36"/>
          <w:szCs w:val="36"/>
          <w:lang w:val="en-US"/>
        </w:rPr>
        <w:t xml:space="preserve"> Reviewer</w:t>
      </w:r>
      <w:bookmarkEnd w:id="16"/>
    </w:p>
    <w:p w14:paraId="5D872EA0" w14:textId="77777777" w:rsidR="00AB1A01" w:rsidRDefault="00AB1A01" w:rsidP="00DD68F7">
      <w:pPr>
        <w:rPr>
          <w:rFonts w:ascii="Segoe UI" w:hAnsi="Segoe UI" w:cs="Segoe UI"/>
          <w:sz w:val="24"/>
          <w:szCs w:val="24"/>
          <w:lang w:val="en-US"/>
        </w:rPr>
        <w:sectPr w:rsidR="00AB1A01" w:rsidSect="00107461">
          <w:type w:val="continuous"/>
          <w:pgSz w:w="12240" w:h="15840"/>
          <w:pgMar w:top="1440" w:right="1440" w:bottom="1440" w:left="1440" w:header="708" w:footer="708" w:gutter="0"/>
          <w:cols w:space="708"/>
          <w:docGrid w:linePitch="360"/>
        </w:sectPr>
      </w:pPr>
    </w:p>
    <w:p w14:paraId="3BBBF35C" w14:textId="587D1E38" w:rsidR="00131140" w:rsidRPr="00AB1A01" w:rsidRDefault="00131140" w:rsidP="00DD68F7">
      <w:pPr>
        <w:rPr>
          <w:rFonts w:ascii="Segoe UI" w:hAnsi="Segoe UI" w:cs="Segoe UI"/>
          <w:sz w:val="24"/>
          <w:szCs w:val="24"/>
          <w:lang w:val="en-US"/>
        </w:rPr>
      </w:pPr>
      <w:r w:rsidRPr="00AB1A01">
        <w:rPr>
          <w:rFonts w:ascii="Segoe UI" w:hAnsi="Segoe UI" w:cs="Segoe UI"/>
          <w:sz w:val="24"/>
          <w:szCs w:val="24"/>
          <w:lang w:val="en-US"/>
        </w:rPr>
        <w:t xml:space="preserve">Based on what </w:t>
      </w:r>
      <w:r w:rsidR="001959CB" w:rsidRPr="00AB1A01">
        <w:rPr>
          <w:rFonts w:ascii="Segoe UI" w:hAnsi="Segoe UI" w:cs="Segoe UI"/>
          <w:sz w:val="24"/>
          <w:szCs w:val="24"/>
          <w:lang w:val="en-US"/>
        </w:rPr>
        <w:t xml:space="preserve">was </w:t>
      </w:r>
      <w:r w:rsidRPr="00AB1A01">
        <w:rPr>
          <w:rFonts w:ascii="Segoe UI" w:hAnsi="Segoe UI" w:cs="Segoe UI"/>
          <w:sz w:val="24"/>
          <w:szCs w:val="24"/>
          <w:lang w:val="en-US"/>
        </w:rPr>
        <w:t>heard, combined with a fulsome jurisdictional scan,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has organized their assessments into four primary buckets: outcomes, governance, leadership, and accountability. The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has an additional assessment as it pertains to the buil</w:t>
      </w:r>
      <w:r w:rsidR="00C53890" w:rsidRPr="00AB1A01">
        <w:rPr>
          <w:rFonts w:ascii="Segoe UI" w:hAnsi="Segoe UI" w:cs="Segoe UI"/>
          <w:sz w:val="24"/>
          <w:szCs w:val="24"/>
          <w:lang w:val="en-US"/>
        </w:rPr>
        <w:t xml:space="preserve">t </w:t>
      </w:r>
      <w:r w:rsidRPr="00AB1A01">
        <w:rPr>
          <w:rFonts w:ascii="Segoe UI" w:hAnsi="Segoe UI" w:cs="Segoe UI"/>
          <w:sz w:val="24"/>
          <w:szCs w:val="24"/>
          <w:lang w:val="en-US"/>
        </w:rPr>
        <w:t>environment. These assessment areas are considered below.</w:t>
      </w:r>
    </w:p>
    <w:p w14:paraId="560FDDE4" w14:textId="6FFCF034" w:rsidR="003C40BC" w:rsidRPr="00AB1A01" w:rsidRDefault="003C40BC" w:rsidP="00AB1A01">
      <w:pPr>
        <w:pStyle w:val="Heading3"/>
        <w:spacing w:before="120" w:after="240"/>
        <w:rPr>
          <w:rFonts w:ascii="Segoe UI" w:hAnsi="Segoe UI" w:cs="Segoe UI"/>
          <w:b/>
          <w:bCs/>
          <w:color w:val="000000" w:themeColor="text1"/>
          <w:sz w:val="28"/>
          <w:szCs w:val="28"/>
          <w:lang w:val="en-US"/>
        </w:rPr>
      </w:pPr>
      <w:bookmarkStart w:id="17" w:name="_Toc129095263"/>
      <w:r w:rsidRPr="00AB1A01">
        <w:rPr>
          <w:rFonts w:ascii="Segoe UI" w:hAnsi="Segoe UI" w:cs="Segoe UI"/>
          <w:b/>
          <w:bCs/>
          <w:color w:val="000000" w:themeColor="text1"/>
          <w:sz w:val="28"/>
          <w:szCs w:val="28"/>
          <w:lang w:val="en-US"/>
        </w:rPr>
        <w:t>Outcomes</w:t>
      </w:r>
      <w:bookmarkEnd w:id="17"/>
    </w:p>
    <w:p w14:paraId="5597DF5E" w14:textId="7A4B37E7" w:rsidR="003C40BC" w:rsidRPr="00AB1A01" w:rsidRDefault="00C53890" w:rsidP="003C40BC">
      <w:pPr>
        <w:rPr>
          <w:rFonts w:ascii="Segoe UI" w:hAnsi="Segoe UI" w:cs="Segoe UI"/>
          <w:sz w:val="24"/>
          <w:szCs w:val="24"/>
          <w:lang w:val="en-US"/>
        </w:rPr>
      </w:pPr>
      <w:r w:rsidRPr="00AB1A01">
        <w:rPr>
          <w:rFonts w:ascii="Segoe UI" w:hAnsi="Segoe UI" w:cs="Segoe UI"/>
          <w:sz w:val="24"/>
          <w:szCs w:val="24"/>
          <w:lang w:val="en-US"/>
        </w:rPr>
        <w:t>It hardly needs repeating that AODA outcomes have been poor. PWD report continued disappointment in the AODA since its inception, and as has been indicated in previous reviews, progress has been</w:t>
      </w:r>
      <w:r w:rsidR="00313316" w:rsidRPr="00AB1A01">
        <w:rPr>
          <w:rFonts w:ascii="Segoe UI" w:hAnsi="Segoe UI" w:cs="Segoe UI"/>
          <w:sz w:val="24"/>
          <w:szCs w:val="24"/>
          <w:lang w:val="en-US"/>
        </w:rPr>
        <w:t xml:space="preserve"> painfully</w:t>
      </w:r>
      <w:r w:rsidRPr="00AB1A01">
        <w:rPr>
          <w:rFonts w:ascii="Segoe UI" w:hAnsi="Segoe UI" w:cs="Segoe UI"/>
          <w:sz w:val="24"/>
          <w:szCs w:val="24"/>
          <w:lang w:val="en-US"/>
        </w:rPr>
        <w:t xml:space="preserve"> slow and uneven.</w:t>
      </w:r>
      <w:r w:rsidR="00532023" w:rsidRPr="00AB1A01">
        <w:rPr>
          <w:rFonts w:ascii="Segoe UI" w:hAnsi="Segoe UI" w:cs="Segoe UI"/>
          <w:sz w:val="24"/>
          <w:szCs w:val="24"/>
          <w:lang w:val="en-US"/>
        </w:rPr>
        <w:t xml:space="preserve"> The 4</w:t>
      </w:r>
      <w:r w:rsidR="00532023" w:rsidRPr="00AB1A01">
        <w:rPr>
          <w:rFonts w:ascii="Segoe UI" w:hAnsi="Segoe UI" w:cs="Segoe UI"/>
          <w:sz w:val="24"/>
          <w:szCs w:val="24"/>
          <w:vertAlign w:val="superscript"/>
          <w:lang w:val="en-US"/>
        </w:rPr>
        <w:t>th</w:t>
      </w:r>
      <w:r w:rsidR="00532023"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00532023" w:rsidRPr="00AB1A01">
        <w:rPr>
          <w:rFonts w:ascii="Segoe UI" w:hAnsi="Segoe UI" w:cs="Segoe UI"/>
          <w:sz w:val="24"/>
          <w:szCs w:val="24"/>
          <w:lang w:val="en-US"/>
        </w:rPr>
        <w:t>eviewer has identified two main drivers of these poor outcomes</w:t>
      </w:r>
      <w:r w:rsidR="0065151E" w:rsidRPr="00AB1A01">
        <w:rPr>
          <w:rFonts w:ascii="Segoe UI" w:hAnsi="Segoe UI" w:cs="Segoe UI"/>
          <w:sz w:val="24"/>
          <w:szCs w:val="24"/>
          <w:lang w:val="en-US"/>
        </w:rPr>
        <w:t>:</w:t>
      </w:r>
      <w:r w:rsidR="00532023" w:rsidRPr="00AB1A01">
        <w:rPr>
          <w:rFonts w:ascii="Segoe UI" w:hAnsi="Segoe UI" w:cs="Segoe UI"/>
          <w:sz w:val="24"/>
          <w:szCs w:val="24"/>
          <w:lang w:val="en-US"/>
        </w:rPr>
        <w:t xml:space="preserve"> </w:t>
      </w:r>
      <w:r w:rsidR="0065151E" w:rsidRPr="00AB1A01">
        <w:rPr>
          <w:rFonts w:ascii="Segoe UI" w:hAnsi="Segoe UI" w:cs="Segoe UI"/>
          <w:sz w:val="24"/>
          <w:szCs w:val="24"/>
          <w:lang w:val="en-US"/>
        </w:rPr>
        <w:t>a</w:t>
      </w:r>
      <w:r w:rsidR="00532023" w:rsidRPr="00AB1A01">
        <w:rPr>
          <w:rFonts w:ascii="Segoe UI" w:hAnsi="Segoe UI" w:cs="Segoe UI"/>
          <w:sz w:val="24"/>
          <w:szCs w:val="24"/>
          <w:lang w:val="en-US"/>
        </w:rPr>
        <w:t xml:space="preserve"> reliance on standards, and the absence of enforcement/incentives.</w:t>
      </w:r>
    </w:p>
    <w:p w14:paraId="49BFE6DF" w14:textId="2019A76E" w:rsidR="0015338C" w:rsidRPr="00AB1A01" w:rsidRDefault="00C53890">
      <w:pPr>
        <w:rPr>
          <w:rFonts w:ascii="Segoe UI" w:hAnsi="Segoe UI" w:cs="Segoe UI"/>
          <w:sz w:val="24"/>
          <w:szCs w:val="24"/>
          <w:lang w:val="en-US"/>
        </w:rPr>
      </w:pPr>
      <w:r w:rsidRPr="00AB1A01">
        <w:rPr>
          <w:rFonts w:ascii="Segoe UI" w:hAnsi="Segoe UI" w:cs="Segoe UI"/>
          <w:sz w:val="24"/>
          <w:szCs w:val="24"/>
          <w:lang w:val="en-US"/>
        </w:rPr>
        <w:t>A key assessment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is that a major driver of failed outcomes is an over-reliance on standards</w:t>
      </w:r>
      <w:r w:rsidR="0015338C" w:rsidRPr="00AB1A01">
        <w:rPr>
          <w:rFonts w:ascii="Segoe UI" w:hAnsi="Segoe UI" w:cs="Segoe UI"/>
          <w:sz w:val="24"/>
          <w:szCs w:val="24"/>
          <w:lang w:val="en-US"/>
        </w:rPr>
        <w:t xml:space="preserve">. At present, the AODA provides a series of standards in </w:t>
      </w:r>
      <w:r w:rsidR="0065151E" w:rsidRPr="00AB1A01">
        <w:rPr>
          <w:rFonts w:ascii="Segoe UI" w:hAnsi="Segoe UI" w:cs="Segoe UI"/>
          <w:sz w:val="24"/>
          <w:szCs w:val="24"/>
          <w:lang w:val="en-US"/>
        </w:rPr>
        <w:t>five</w:t>
      </w:r>
      <w:r w:rsidR="0015338C" w:rsidRPr="00AB1A01">
        <w:rPr>
          <w:rFonts w:ascii="Segoe UI" w:hAnsi="Segoe UI" w:cs="Segoe UI"/>
          <w:sz w:val="24"/>
          <w:szCs w:val="24"/>
          <w:lang w:val="en-US"/>
        </w:rPr>
        <w:t xml:space="preserve"> areas. </w:t>
      </w:r>
      <w:r w:rsidR="00350500" w:rsidRPr="00AB1A01">
        <w:rPr>
          <w:rFonts w:ascii="Segoe UI" w:hAnsi="Segoe UI" w:cs="Segoe UI"/>
          <w:sz w:val="24"/>
          <w:szCs w:val="24"/>
          <w:lang w:val="en-US"/>
        </w:rPr>
        <w:t>The majority of t</w:t>
      </w:r>
      <w:r w:rsidR="0015338C" w:rsidRPr="00AB1A01">
        <w:rPr>
          <w:rFonts w:ascii="Segoe UI" w:hAnsi="Segoe UI" w:cs="Segoe UI"/>
          <w:sz w:val="24"/>
          <w:szCs w:val="24"/>
          <w:lang w:val="en-US"/>
        </w:rPr>
        <w:t>hose under the purview of the AODA are tasked with self-reporting compliance to these standards.</w:t>
      </w:r>
    </w:p>
    <w:p w14:paraId="088FEAFA" w14:textId="7DF4DC4F" w:rsidR="00BF21D9" w:rsidRPr="00AB1A01" w:rsidRDefault="00DE252F">
      <w:pPr>
        <w:rPr>
          <w:rFonts w:ascii="Segoe UI" w:hAnsi="Segoe UI" w:cs="Segoe UI"/>
          <w:sz w:val="24"/>
          <w:szCs w:val="24"/>
          <w:lang w:val="en-US"/>
        </w:rPr>
      </w:pPr>
      <w:r w:rsidRPr="00AB1A01">
        <w:rPr>
          <w:rFonts w:ascii="Segoe UI" w:hAnsi="Segoe UI" w:cs="Segoe UI"/>
          <w:sz w:val="24"/>
          <w:szCs w:val="24"/>
          <w:lang w:val="en-US"/>
        </w:rPr>
        <w:t xml:space="preserve">A key issue with this standard driven approach is that is ignores the lived, everyday experience of PWD: the very issue this legislation is intended to target. </w:t>
      </w:r>
      <w:r w:rsidR="00BF21D9" w:rsidRPr="00AB1A01">
        <w:rPr>
          <w:rFonts w:ascii="Segoe UI" w:hAnsi="Segoe UI" w:cs="Segoe UI"/>
          <w:sz w:val="24"/>
          <w:szCs w:val="24"/>
          <w:lang w:val="en-US"/>
        </w:rPr>
        <w:t xml:space="preserve">As noted in the previous section, many experiences can be technically accessible, from the point of view of standards, but be such a negative experience that they would be unused. </w:t>
      </w:r>
      <w:r w:rsidR="00BD61FC" w:rsidRPr="00AB1A01">
        <w:rPr>
          <w:rFonts w:ascii="Segoe UI" w:hAnsi="Segoe UI" w:cs="Segoe UI"/>
          <w:sz w:val="24"/>
          <w:szCs w:val="24"/>
          <w:lang w:val="en-US"/>
        </w:rPr>
        <w:t xml:space="preserve">A website or app can comply with a technical standard, yet be rendered practically useless by containing too many links to too much confusing information. </w:t>
      </w:r>
      <w:r w:rsidR="00BF21D9" w:rsidRPr="00AB1A01">
        <w:rPr>
          <w:rFonts w:ascii="Segoe UI" w:hAnsi="Segoe UI" w:cs="Segoe UI"/>
          <w:sz w:val="24"/>
          <w:szCs w:val="24"/>
          <w:lang w:val="en-US"/>
        </w:rPr>
        <w:t>While less likely, the reverse is also possible.</w:t>
      </w:r>
    </w:p>
    <w:p w14:paraId="782A165C" w14:textId="52FD229C" w:rsidR="0065151E" w:rsidRPr="00AB1A01" w:rsidRDefault="0065151E">
      <w:pPr>
        <w:rPr>
          <w:rFonts w:ascii="Segoe UI" w:hAnsi="Segoe UI" w:cs="Segoe UI"/>
          <w:sz w:val="24"/>
          <w:szCs w:val="24"/>
          <w:lang w:val="en-US"/>
        </w:rPr>
      </w:pPr>
      <w:r w:rsidRPr="00AB1A01">
        <w:rPr>
          <w:rFonts w:ascii="Segoe UI" w:hAnsi="Segoe UI" w:cs="Segoe UI"/>
          <w:sz w:val="24"/>
          <w:szCs w:val="24"/>
          <w:lang w:val="en-US"/>
        </w:rPr>
        <w:t>Standards are also a point of friction for those subject to the AODA. Standards do not identify where there is the biggest “bang for the buck,” nor do they identify clear priorities. This has led to significant</w:t>
      </w:r>
      <w:r w:rsidR="00313316" w:rsidRPr="00AB1A01">
        <w:rPr>
          <w:rFonts w:ascii="Segoe UI" w:hAnsi="Segoe UI" w:cs="Segoe UI"/>
          <w:sz w:val="24"/>
          <w:szCs w:val="24"/>
          <w:lang w:val="en-US"/>
        </w:rPr>
        <w:t xml:space="preserve"> business lobby</w:t>
      </w:r>
      <w:r w:rsidRPr="00AB1A01">
        <w:rPr>
          <w:rFonts w:ascii="Segoe UI" w:hAnsi="Segoe UI" w:cs="Segoe UI"/>
          <w:sz w:val="24"/>
          <w:szCs w:val="24"/>
          <w:lang w:val="en-US"/>
        </w:rPr>
        <w:t xml:space="preserve"> pushback against the AODA</w:t>
      </w:r>
      <w:r w:rsidR="00313316" w:rsidRPr="00AB1A01">
        <w:rPr>
          <w:rFonts w:ascii="Segoe UI" w:hAnsi="Segoe UI" w:cs="Segoe UI"/>
          <w:sz w:val="24"/>
          <w:szCs w:val="24"/>
          <w:lang w:val="en-US"/>
        </w:rPr>
        <w:t>, even though the aims of the AODA align with the goals of individual businesses – revenue maximization</w:t>
      </w:r>
      <w:r w:rsidRPr="00AB1A01">
        <w:rPr>
          <w:rFonts w:ascii="Segoe UI" w:hAnsi="Segoe UI" w:cs="Segoe UI"/>
          <w:sz w:val="24"/>
          <w:szCs w:val="24"/>
          <w:lang w:val="en-US"/>
        </w:rPr>
        <w:t xml:space="preserve">. </w:t>
      </w:r>
      <w:r w:rsidR="00B75ACE" w:rsidRPr="00AB1A01">
        <w:rPr>
          <w:rFonts w:ascii="Segoe UI" w:hAnsi="Segoe UI" w:cs="Segoe UI"/>
          <w:sz w:val="24"/>
          <w:szCs w:val="24"/>
          <w:lang w:val="en-US"/>
        </w:rPr>
        <w:t>The greatest pushback has been on issues pertaining to the built environment. A result has been an incentive structure encouraging the bare minimum, while punting costs as far down the road as regulators will permit.</w:t>
      </w:r>
    </w:p>
    <w:p w14:paraId="057235B6" w14:textId="7CD5CEC0" w:rsidR="00C4217C" w:rsidRPr="00AB1A01" w:rsidRDefault="00C4217C">
      <w:pPr>
        <w:rPr>
          <w:rFonts w:ascii="Segoe UI" w:hAnsi="Segoe UI" w:cs="Segoe UI"/>
          <w:sz w:val="24"/>
          <w:szCs w:val="24"/>
          <w:lang w:val="en-US"/>
        </w:rPr>
      </w:pPr>
      <w:r w:rsidRPr="00AB1A01">
        <w:rPr>
          <w:rFonts w:ascii="Segoe UI" w:hAnsi="Segoe UI" w:cs="Segoe UI"/>
          <w:sz w:val="24"/>
          <w:szCs w:val="24"/>
          <w:lang w:val="en-US"/>
        </w:rPr>
        <w:t>It is the conclusion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that th</w:t>
      </w:r>
      <w:r w:rsidR="00B75ACE" w:rsidRPr="00AB1A01">
        <w:rPr>
          <w:rFonts w:ascii="Segoe UI" w:hAnsi="Segoe UI" w:cs="Segoe UI"/>
          <w:sz w:val="24"/>
          <w:szCs w:val="24"/>
          <w:lang w:val="en-US"/>
        </w:rPr>
        <w:t>is</w:t>
      </w:r>
      <w:r w:rsidRPr="00AB1A01">
        <w:rPr>
          <w:rFonts w:ascii="Segoe UI" w:hAnsi="Segoe UI" w:cs="Segoe UI"/>
          <w:sz w:val="24"/>
          <w:szCs w:val="24"/>
          <w:lang w:val="en-US"/>
        </w:rPr>
        <w:t xml:space="preserve"> emphasis on standards is due in significant part to a lack of data</w:t>
      </w:r>
      <w:r w:rsidR="00A44D4A" w:rsidRPr="00AB1A01">
        <w:rPr>
          <w:rFonts w:ascii="Segoe UI" w:hAnsi="Segoe UI" w:cs="Segoe UI"/>
          <w:sz w:val="24"/>
          <w:szCs w:val="24"/>
          <w:lang w:val="en-US"/>
        </w:rPr>
        <w:t xml:space="preserve"> – and the best data comes from experience. Over the course of our jurisdictional scan</w:t>
      </w:r>
      <w:r w:rsidR="00BD61FC" w:rsidRPr="00AB1A01">
        <w:rPr>
          <w:rFonts w:ascii="Segoe UI" w:hAnsi="Segoe UI" w:cs="Segoe UI"/>
          <w:sz w:val="24"/>
          <w:szCs w:val="24"/>
          <w:lang w:val="en-US"/>
        </w:rPr>
        <w:t xml:space="preserve"> outside of the realm of disability</w:t>
      </w:r>
      <w:r w:rsidR="00A44D4A" w:rsidRPr="00AB1A01">
        <w:rPr>
          <w:rFonts w:ascii="Segoe UI" w:hAnsi="Segoe UI" w:cs="Segoe UI"/>
          <w:sz w:val="24"/>
          <w:szCs w:val="24"/>
          <w:lang w:val="en-US"/>
        </w:rPr>
        <w:t xml:space="preserve">, we consistently </w:t>
      </w:r>
      <w:r w:rsidR="00A44D4A" w:rsidRPr="00AB1A01">
        <w:rPr>
          <w:rFonts w:ascii="Segoe UI" w:hAnsi="Segoe UI" w:cs="Segoe UI"/>
          <w:sz w:val="24"/>
          <w:szCs w:val="24"/>
          <w:lang w:val="en-US"/>
        </w:rPr>
        <w:lastRenderedPageBreak/>
        <w:t xml:space="preserve">identified how collecting lived experience </w:t>
      </w:r>
      <w:r w:rsidR="00E65BC0" w:rsidRPr="00AB1A01">
        <w:rPr>
          <w:rFonts w:ascii="Segoe UI" w:hAnsi="Segoe UI" w:cs="Segoe UI"/>
          <w:sz w:val="24"/>
          <w:szCs w:val="24"/>
          <w:lang w:val="en-US"/>
        </w:rPr>
        <w:t xml:space="preserve">insights </w:t>
      </w:r>
      <w:r w:rsidR="00A44D4A" w:rsidRPr="00AB1A01">
        <w:rPr>
          <w:rFonts w:ascii="Segoe UI" w:hAnsi="Segoe UI" w:cs="Segoe UI"/>
          <w:sz w:val="24"/>
          <w:szCs w:val="24"/>
          <w:lang w:val="en-US"/>
        </w:rPr>
        <w:t>reduced program cost and improved outcomes.</w:t>
      </w:r>
    </w:p>
    <w:p w14:paraId="2B9A0C4E" w14:textId="4096F913" w:rsidR="00A44D4A" w:rsidRPr="00AB1A01" w:rsidRDefault="00A44D4A">
      <w:pPr>
        <w:rPr>
          <w:rFonts w:ascii="Segoe UI" w:hAnsi="Segoe UI" w:cs="Segoe UI"/>
          <w:sz w:val="24"/>
          <w:szCs w:val="24"/>
          <w:lang w:val="en-US"/>
        </w:rPr>
      </w:pPr>
      <w:r w:rsidRPr="00AB1A01">
        <w:rPr>
          <w:rFonts w:ascii="Segoe UI" w:hAnsi="Segoe UI" w:cs="Segoe UI"/>
          <w:sz w:val="24"/>
          <w:szCs w:val="24"/>
          <w:lang w:val="en-US"/>
        </w:rPr>
        <w:t xml:space="preserve">An example of lived experience integrated to design is the UK Fulfilling </w:t>
      </w:r>
      <w:r w:rsidR="002F4CBA" w:rsidRPr="00AB1A01">
        <w:rPr>
          <w:rFonts w:ascii="Segoe UI" w:hAnsi="Segoe UI" w:cs="Segoe UI"/>
          <w:sz w:val="24"/>
          <w:szCs w:val="24"/>
          <w:lang w:val="en-US"/>
        </w:rPr>
        <w:t>L</w:t>
      </w:r>
      <w:r w:rsidRPr="00AB1A01">
        <w:rPr>
          <w:rFonts w:ascii="Segoe UI" w:hAnsi="Segoe UI" w:cs="Segoe UI"/>
          <w:sz w:val="24"/>
          <w:szCs w:val="24"/>
          <w:lang w:val="en-US"/>
        </w:rPr>
        <w:t xml:space="preserve">ives </w:t>
      </w:r>
      <w:proofErr w:type="spellStart"/>
      <w:r w:rsidR="002F4CBA" w:rsidRPr="00AB1A01">
        <w:rPr>
          <w:rFonts w:ascii="Segoe UI" w:hAnsi="Segoe UI" w:cs="Segoe UI"/>
          <w:sz w:val="24"/>
          <w:szCs w:val="24"/>
          <w:lang w:val="en-US"/>
        </w:rPr>
        <w:t>P</w:t>
      </w:r>
      <w:r w:rsidRPr="00AB1A01">
        <w:rPr>
          <w:rFonts w:ascii="Segoe UI" w:hAnsi="Segoe UI" w:cs="Segoe UI"/>
          <w:sz w:val="24"/>
          <w:szCs w:val="24"/>
          <w:lang w:val="en-US"/>
        </w:rPr>
        <w:t>rogramme</w:t>
      </w:r>
      <w:proofErr w:type="spellEnd"/>
      <w:r w:rsidRPr="00AB1A01">
        <w:rPr>
          <w:rFonts w:ascii="Segoe UI" w:hAnsi="Segoe UI" w:cs="Segoe UI"/>
          <w:sz w:val="24"/>
          <w:szCs w:val="24"/>
          <w:lang w:val="en-US"/>
        </w:rPr>
        <w:t>, which funded local partnerships across 12 areas in England to address complex needs such as homelessness, mental illness, and substance abuse.</w:t>
      </w:r>
      <w:r w:rsidR="0043775B" w:rsidRPr="00AB1A01">
        <w:rPr>
          <w:rFonts w:ascii="Segoe UI" w:hAnsi="Segoe UI" w:cs="Segoe UI"/>
          <w:sz w:val="24"/>
          <w:szCs w:val="24"/>
          <w:lang w:val="en-US"/>
        </w:rPr>
        <w:t xml:space="preserve"> This program saved more than £700 per person, per year in government services.</w:t>
      </w:r>
    </w:p>
    <w:p w14:paraId="2CAFB32A" w14:textId="27CDF139" w:rsidR="0043775B" w:rsidRPr="00AB1A01" w:rsidRDefault="0043775B">
      <w:pPr>
        <w:rPr>
          <w:rFonts w:ascii="Segoe UI" w:hAnsi="Segoe UI" w:cs="Segoe UI"/>
          <w:sz w:val="24"/>
          <w:szCs w:val="24"/>
          <w:lang w:val="en-US"/>
        </w:rPr>
      </w:pPr>
      <w:r w:rsidRPr="00AB1A01">
        <w:rPr>
          <w:rFonts w:ascii="Segoe UI" w:hAnsi="Segoe UI" w:cs="Segoe UI"/>
          <w:sz w:val="24"/>
          <w:szCs w:val="24"/>
          <w:lang w:val="en-US"/>
        </w:rPr>
        <w:t>Essential to this program was that its intended beneficiaries were engaged as experts to co-produce program reports.</w:t>
      </w:r>
      <w:r w:rsidR="00E65BC0" w:rsidRPr="00AB1A01">
        <w:rPr>
          <w:rFonts w:ascii="Segoe UI" w:hAnsi="Segoe UI" w:cs="Segoe UI"/>
          <w:sz w:val="24"/>
          <w:szCs w:val="24"/>
          <w:lang w:val="en-US"/>
        </w:rPr>
        <w:t xml:space="preserve"> Many people, not 4 “experts”.</w:t>
      </w:r>
      <w:r w:rsidR="00013266" w:rsidRPr="00AB1A01">
        <w:rPr>
          <w:rFonts w:ascii="Segoe UI" w:hAnsi="Segoe UI" w:cs="Segoe UI"/>
          <w:sz w:val="24"/>
          <w:szCs w:val="24"/>
          <w:lang w:val="en-US"/>
        </w:rPr>
        <w:t xml:space="preserve"> This led to the abandonment of programs</w:t>
      </w:r>
      <w:r w:rsidR="00B7090C" w:rsidRPr="00AB1A01">
        <w:rPr>
          <w:rFonts w:ascii="Segoe UI" w:hAnsi="Segoe UI" w:cs="Segoe UI"/>
          <w:sz w:val="24"/>
          <w:szCs w:val="24"/>
          <w:lang w:val="en-US"/>
        </w:rPr>
        <w:t xml:space="preserve"> </w:t>
      </w:r>
      <w:r w:rsidR="00E65BC0" w:rsidRPr="00AB1A01">
        <w:rPr>
          <w:rFonts w:ascii="Segoe UI" w:hAnsi="Segoe UI" w:cs="Segoe UI"/>
          <w:sz w:val="24"/>
          <w:szCs w:val="24"/>
          <w:lang w:val="en-US"/>
        </w:rPr>
        <w:t xml:space="preserve">that </w:t>
      </w:r>
      <w:r w:rsidR="00B7090C" w:rsidRPr="00AB1A01">
        <w:rPr>
          <w:rFonts w:ascii="Segoe UI" w:hAnsi="Segoe UI" w:cs="Segoe UI"/>
          <w:sz w:val="24"/>
          <w:szCs w:val="24"/>
          <w:lang w:val="en-US"/>
        </w:rPr>
        <w:t xml:space="preserve">actual disadvantaged individuals knew would be ineffective, saving significant resources. </w:t>
      </w:r>
    </w:p>
    <w:p w14:paraId="71DDE67A" w14:textId="314138DF" w:rsidR="00B7090C" w:rsidRPr="00AB1A01" w:rsidRDefault="003E4FD1">
      <w:pPr>
        <w:rPr>
          <w:rFonts w:ascii="Segoe UI" w:hAnsi="Segoe UI" w:cs="Segoe UI"/>
          <w:sz w:val="24"/>
          <w:szCs w:val="24"/>
          <w:lang w:val="en-US"/>
        </w:rPr>
      </w:pPr>
      <w:r w:rsidRPr="00AB1A01">
        <w:rPr>
          <w:rFonts w:ascii="Segoe UI" w:hAnsi="Segoe UI" w:cs="Segoe UI"/>
          <w:sz w:val="24"/>
          <w:szCs w:val="24"/>
          <w:lang w:val="en-US"/>
        </w:rPr>
        <w:t>There is potential to engage in similar initiatives within the context of the AODA. However, at present, program reports are unilaterally filed by those under AODA jurisdiction</w:t>
      </w:r>
      <w:r w:rsidR="00E44C75" w:rsidRPr="00AB1A01">
        <w:rPr>
          <w:rFonts w:ascii="Segoe UI" w:hAnsi="Segoe UI" w:cs="Segoe UI"/>
          <w:sz w:val="24"/>
          <w:szCs w:val="24"/>
          <w:lang w:val="en-US"/>
        </w:rPr>
        <w:t xml:space="preserve">, </w:t>
      </w:r>
      <w:r w:rsidR="00027864" w:rsidRPr="00AB1A01">
        <w:rPr>
          <w:rFonts w:ascii="Segoe UI" w:hAnsi="Segoe UI" w:cs="Segoe UI"/>
          <w:sz w:val="24"/>
          <w:szCs w:val="24"/>
          <w:lang w:val="en-US"/>
        </w:rPr>
        <w:t>while meaningful</w:t>
      </w:r>
      <w:r w:rsidR="00E65BC0" w:rsidRPr="00AB1A01">
        <w:rPr>
          <w:rFonts w:ascii="Segoe UI" w:hAnsi="Segoe UI" w:cs="Segoe UI"/>
          <w:sz w:val="24"/>
          <w:szCs w:val="24"/>
          <w:lang w:val="en-US"/>
        </w:rPr>
        <w:t xml:space="preserve"> </w:t>
      </w:r>
      <w:r w:rsidR="00E44C75" w:rsidRPr="00AB1A01">
        <w:rPr>
          <w:rFonts w:ascii="Segoe UI" w:hAnsi="Segoe UI" w:cs="Segoe UI"/>
          <w:sz w:val="24"/>
          <w:szCs w:val="24"/>
          <w:lang w:val="en-US"/>
        </w:rPr>
        <w:t xml:space="preserve">consultations </w:t>
      </w:r>
      <w:r w:rsidR="00027864" w:rsidRPr="00AB1A01">
        <w:rPr>
          <w:rFonts w:ascii="Segoe UI" w:hAnsi="Segoe UI" w:cs="Segoe UI"/>
          <w:sz w:val="24"/>
          <w:szCs w:val="24"/>
          <w:lang w:val="en-US"/>
        </w:rPr>
        <w:t>with actual PWD</w:t>
      </w:r>
      <w:r w:rsidR="00E44C75" w:rsidRPr="00AB1A01">
        <w:rPr>
          <w:rFonts w:ascii="Segoe UI" w:hAnsi="Segoe UI" w:cs="Segoe UI"/>
          <w:sz w:val="24"/>
          <w:szCs w:val="24"/>
          <w:lang w:val="en-US"/>
        </w:rPr>
        <w:t xml:space="preserve"> </w:t>
      </w:r>
      <w:r w:rsidR="00027864" w:rsidRPr="00AB1A01">
        <w:rPr>
          <w:rFonts w:ascii="Segoe UI" w:hAnsi="Segoe UI" w:cs="Segoe UI"/>
          <w:sz w:val="24"/>
          <w:szCs w:val="24"/>
          <w:lang w:val="en-US"/>
        </w:rPr>
        <w:t>only typically occur during external AODA reviews</w:t>
      </w:r>
      <w:r w:rsidR="00E44C75" w:rsidRPr="00AB1A01">
        <w:rPr>
          <w:rFonts w:ascii="Segoe UI" w:hAnsi="Segoe UI" w:cs="Segoe UI"/>
          <w:sz w:val="24"/>
          <w:szCs w:val="24"/>
          <w:lang w:val="en-US"/>
        </w:rPr>
        <w:t xml:space="preserve">, with </w:t>
      </w:r>
      <w:r w:rsidR="00E65BC0" w:rsidRPr="00AB1A01">
        <w:rPr>
          <w:rFonts w:ascii="Segoe UI" w:hAnsi="Segoe UI" w:cs="Segoe UI"/>
          <w:sz w:val="24"/>
          <w:szCs w:val="24"/>
          <w:lang w:val="en-US"/>
        </w:rPr>
        <w:t xml:space="preserve">extremely </w:t>
      </w:r>
      <w:r w:rsidR="00E44C75" w:rsidRPr="00AB1A01">
        <w:rPr>
          <w:rFonts w:ascii="Segoe UI" w:hAnsi="Segoe UI" w:cs="Segoe UI"/>
          <w:sz w:val="24"/>
          <w:szCs w:val="24"/>
          <w:lang w:val="en-US"/>
        </w:rPr>
        <w:t>limited implementation success.</w:t>
      </w:r>
      <w:r w:rsidR="0065151E" w:rsidRPr="00AB1A01">
        <w:rPr>
          <w:rFonts w:ascii="Segoe UI" w:hAnsi="Segoe UI" w:cs="Segoe UI"/>
          <w:sz w:val="24"/>
          <w:szCs w:val="24"/>
          <w:lang w:val="en-US"/>
        </w:rPr>
        <w:t xml:space="preserve"> This represents a material failure. </w:t>
      </w:r>
    </w:p>
    <w:p w14:paraId="09D283D4" w14:textId="24F6DA7E" w:rsidR="00927027" w:rsidRPr="00AB1A01" w:rsidRDefault="0014770A" w:rsidP="00927027">
      <w:pPr>
        <w:rPr>
          <w:rFonts w:ascii="Segoe UI" w:hAnsi="Segoe UI" w:cs="Segoe UI"/>
          <w:sz w:val="24"/>
          <w:szCs w:val="24"/>
          <w:lang w:val="en-US"/>
        </w:rPr>
      </w:pPr>
      <w:r w:rsidRPr="00AB1A01">
        <w:rPr>
          <w:rFonts w:ascii="Segoe UI" w:hAnsi="Segoe UI" w:cs="Segoe UI"/>
          <w:sz w:val="24"/>
          <w:szCs w:val="24"/>
          <w:lang w:val="en-US"/>
        </w:rPr>
        <w:t>Alongside standards is a critical lack of enforcement or incentives to comply with the AODA or improve accessibility more generally.</w:t>
      </w:r>
      <w:r w:rsidR="00927027" w:rsidRPr="00AB1A01">
        <w:rPr>
          <w:rFonts w:ascii="Segoe UI" w:hAnsi="Segoe UI" w:cs="Segoe UI"/>
          <w:sz w:val="24"/>
          <w:szCs w:val="24"/>
          <w:lang w:val="en-US"/>
        </w:rPr>
        <w:t xml:space="preserve"> According to one MSAA official interviewed as part of these consultations, there are 20-25 staff to monitor approximately 4</w:t>
      </w:r>
      <w:r w:rsidR="00E65BC0" w:rsidRPr="00AB1A01">
        <w:rPr>
          <w:rFonts w:ascii="Segoe UI" w:hAnsi="Segoe UI" w:cs="Segoe UI"/>
          <w:sz w:val="24"/>
          <w:szCs w:val="24"/>
          <w:lang w:val="en-US"/>
        </w:rPr>
        <w:t>6</w:t>
      </w:r>
      <w:r w:rsidR="00927027" w:rsidRPr="00AB1A01">
        <w:rPr>
          <w:rFonts w:ascii="Segoe UI" w:hAnsi="Segoe UI" w:cs="Segoe UI"/>
          <w:sz w:val="24"/>
          <w:szCs w:val="24"/>
          <w:lang w:val="en-US"/>
        </w:rPr>
        <w:t xml:space="preserve">0,000 compliant organizations. Under these constraints, there are </w:t>
      </w:r>
      <w:r w:rsidR="00CB0B15" w:rsidRPr="00AB1A01">
        <w:rPr>
          <w:rFonts w:ascii="Segoe UI" w:hAnsi="Segoe UI" w:cs="Segoe UI"/>
          <w:sz w:val="24"/>
          <w:szCs w:val="24"/>
          <w:lang w:val="en-US"/>
        </w:rPr>
        <w:t>minimal, if any,</w:t>
      </w:r>
      <w:r w:rsidR="00927027" w:rsidRPr="00AB1A01">
        <w:rPr>
          <w:rFonts w:ascii="Segoe UI" w:hAnsi="Segoe UI" w:cs="Segoe UI"/>
          <w:sz w:val="24"/>
          <w:szCs w:val="24"/>
          <w:lang w:val="en-US"/>
        </w:rPr>
        <w:t xml:space="preserve"> onsite visits</w:t>
      </w:r>
      <w:r w:rsidR="00C86B27" w:rsidRPr="00AB1A01">
        <w:rPr>
          <w:rFonts w:ascii="Segoe UI" w:hAnsi="Segoe UI" w:cs="Segoe UI"/>
          <w:sz w:val="24"/>
          <w:szCs w:val="24"/>
          <w:lang w:val="en-US"/>
        </w:rPr>
        <w:t>. Those audits that do occur focus primarily on</w:t>
      </w:r>
      <w:r w:rsidR="00BB2D4E" w:rsidRPr="00AB1A01">
        <w:rPr>
          <w:rFonts w:ascii="Segoe UI" w:hAnsi="Segoe UI" w:cs="Segoe UI"/>
          <w:sz w:val="24"/>
          <w:szCs w:val="24"/>
          <w:lang w:val="en-US"/>
        </w:rPr>
        <w:t xml:space="preserve"> a narrow slice of a technical standard.  A good example of a narrow technical investigation is</w:t>
      </w:r>
      <w:r w:rsidR="00927027" w:rsidRPr="00AB1A01">
        <w:rPr>
          <w:rFonts w:ascii="Segoe UI" w:hAnsi="Segoe UI" w:cs="Segoe UI"/>
          <w:sz w:val="24"/>
          <w:szCs w:val="24"/>
          <w:lang w:val="en-US"/>
        </w:rPr>
        <w:t xml:space="preserve"> website accessibility, for which 600 audits have occurred.</w:t>
      </w:r>
      <w:r w:rsidR="00E65BC0" w:rsidRPr="00AB1A01">
        <w:rPr>
          <w:rFonts w:ascii="Segoe UI" w:hAnsi="Segoe UI" w:cs="Segoe UI"/>
          <w:sz w:val="24"/>
          <w:szCs w:val="24"/>
          <w:lang w:val="en-US"/>
        </w:rPr>
        <w:t xml:space="preserve"> Over 17 years. For 460,000 organizations.</w:t>
      </w:r>
    </w:p>
    <w:p w14:paraId="17244686" w14:textId="0E20C53F" w:rsidR="00EB3947" w:rsidRPr="00AB1A01" w:rsidRDefault="00EB3947">
      <w:pPr>
        <w:rPr>
          <w:rFonts w:ascii="Segoe UI" w:hAnsi="Segoe UI" w:cs="Segoe UI"/>
          <w:sz w:val="24"/>
          <w:szCs w:val="24"/>
          <w:lang w:val="en-US"/>
        </w:rPr>
      </w:pPr>
      <w:r w:rsidRPr="00AB1A01">
        <w:rPr>
          <w:rFonts w:ascii="Segoe UI" w:hAnsi="Segoe UI" w:cs="Segoe UI"/>
          <w:sz w:val="24"/>
          <w:szCs w:val="24"/>
          <w:lang w:val="en-US"/>
        </w:rPr>
        <w:t>For small businesses, AODA enforcement is essentially self-certification, with no need to maintain documents. This means that some 380,000 Ontario</w:t>
      </w:r>
      <w:r w:rsidR="00BB2D4E" w:rsidRPr="00AB1A01">
        <w:rPr>
          <w:rFonts w:ascii="Segoe UI" w:hAnsi="Segoe UI" w:cs="Segoe UI"/>
          <w:sz w:val="24"/>
          <w:szCs w:val="24"/>
          <w:lang w:val="en-US"/>
        </w:rPr>
        <w:t xml:space="preserve"> small</w:t>
      </w:r>
      <w:r w:rsidRPr="00AB1A01">
        <w:rPr>
          <w:rFonts w:ascii="Segoe UI" w:hAnsi="Segoe UI" w:cs="Segoe UI"/>
          <w:sz w:val="24"/>
          <w:szCs w:val="24"/>
          <w:lang w:val="en-US"/>
        </w:rPr>
        <w:t xml:space="preserve"> businesses have been left to the </w:t>
      </w:r>
      <w:proofErr w:type="spellStart"/>
      <w:r w:rsidRPr="00AB1A01">
        <w:rPr>
          <w:rFonts w:ascii="Segoe UI" w:hAnsi="Segoe UI" w:cs="Segoe UI"/>
          <w:sz w:val="24"/>
          <w:szCs w:val="24"/>
          <w:lang w:val="en-US"/>
        </w:rPr>
        <w:t>honour</w:t>
      </w:r>
      <w:proofErr w:type="spellEnd"/>
      <w:r w:rsidRPr="00AB1A01">
        <w:rPr>
          <w:rFonts w:ascii="Segoe UI" w:hAnsi="Segoe UI" w:cs="Segoe UI"/>
          <w:sz w:val="24"/>
          <w:szCs w:val="24"/>
          <w:lang w:val="en-US"/>
        </w:rPr>
        <w:t xml:space="preserve"> system to implement </w:t>
      </w:r>
      <w:r w:rsidR="00350500" w:rsidRPr="00AB1A01">
        <w:rPr>
          <w:rFonts w:ascii="Segoe UI" w:hAnsi="Segoe UI" w:cs="Segoe UI"/>
          <w:sz w:val="24"/>
          <w:szCs w:val="24"/>
          <w:lang w:val="en-US"/>
        </w:rPr>
        <w:t xml:space="preserve">standards </w:t>
      </w:r>
      <w:r w:rsidRPr="00AB1A01">
        <w:rPr>
          <w:rFonts w:ascii="Segoe UI" w:hAnsi="Segoe UI" w:cs="Segoe UI"/>
          <w:sz w:val="24"/>
          <w:szCs w:val="24"/>
          <w:lang w:val="en-US"/>
        </w:rPr>
        <w:t>that can have capital intensive built environment costs, and for which small business owners lack the finances and tools to implement. This is not a strong i</w:t>
      </w:r>
      <w:r w:rsidR="005C6ADB" w:rsidRPr="00AB1A01">
        <w:rPr>
          <w:rFonts w:ascii="Segoe UI" w:hAnsi="Segoe UI" w:cs="Segoe UI"/>
          <w:sz w:val="24"/>
          <w:szCs w:val="24"/>
          <w:lang w:val="en-US"/>
        </w:rPr>
        <w:t>mpetus</w:t>
      </w:r>
      <w:r w:rsidRPr="00AB1A01">
        <w:rPr>
          <w:rFonts w:ascii="Segoe UI" w:hAnsi="Segoe UI" w:cs="Segoe UI"/>
          <w:sz w:val="24"/>
          <w:szCs w:val="24"/>
          <w:lang w:val="en-US"/>
        </w:rPr>
        <w:t xml:space="preserve"> for change.</w:t>
      </w:r>
    </w:p>
    <w:p w14:paraId="4832FBB2" w14:textId="17469518" w:rsidR="00EB3947" w:rsidRPr="00AB1A01" w:rsidRDefault="003002CF">
      <w:pPr>
        <w:rPr>
          <w:rFonts w:ascii="Segoe UI" w:hAnsi="Segoe UI" w:cs="Segoe UI"/>
          <w:sz w:val="24"/>
          <w:szCs w:val="24"/>
          <w:lang w:val="en-US"/>
        </w:rPr>
      </w:pPr>
      <w:r w:rsidRPr="00AB1A01">
        <w:rPr>
          <w:rFonts w:ascii="Segoe UI" w:hAnsi="Segoe UI" w:cs="Segoe UI"/>
          <w:sz w:val="24"/>
          <w:szCs w:val="24"/>
          <w:lang w:val="en-US"/>
        </w:rPr>
        <w:t xml:space="preserve">For larger businesses, the provincial government, and municipalities, there have been few teeth to AODA enforcement. </w:t>
      </w:r>
      <w:r w:rsidR="008B24A7" w:rsidRPr="00AB1A01">
        <w:rPr>
          <w:rFonts w:ascii="Segoe UI" w:hAnsi="Segoe UI" w:cs="Segoe UI"/>
          <w:sz w:val="24"/>
          <w:szCs w:val="24"/>
          <w:lang w:val="en-US"/>
        </w:rPr>
        <w:t>While there is the technical ability for large organizations to be fined up to $100,000 per day for non-compliance, this threat has never materialized.</w:t>
      </w:r>
      <w:r w:rsidR="00927027" w:rsidRPr="00AB1A01">
        <w:rPr>
          <w:rFonts w:ascii="Segoe UI" w:hAnsi="Segoe UI" w:cs="Segoe UI"/>
          <w:sz w:val="24"/>
          <w:szCs w:val="24"/>
          <w:lang w:val="en-US"/>
        </w:rPr>
        <w:t xml:space="preserve"> </w:t>
      </w:r>
    </w:p>
    <w:p w14:paraId="00BF320E" w14:textId="6EC6A25C" w:rsidR="00350500" w:rsidRPr="00AB1A01" w:rsidRDefault="003002CF">
      <w:pPr>
        <w:rPr>
          <w:rFonts w:ascii="Segoe UI" w:hAnsi="Segoe UI" w:cs="Segoe UI"/>
          <w:sz w:val="24"/>
          <w:szCs w:val="24"/>
          <w:lang w:val="en-US"/>
        </w:rPr>
      </w:pPr>
      <w:r w:rsidRPr="00AB1A01">
        <w:rPr>
          <w:rFonts w:ascii="Segoe UI" w:hAnsi="Segoe UI" w:cs="Segoe UI"/>
          <w:sz w:val="24"/>
          <w:szCs w:val="24"/>
          <w:lang w:val="en-US"/>
        </w:rPr>
        <w:t xml:space="preserve">One element to potentially drive outcomes that is missing is a lack of positive incentives for improving accessibility. A major component of this is the lack of data to identify easy </w:t>
      </w:r>
      <w:r w:rsidRPr="00AB1A01">
        <w:rPr>
          <w:rFonts w:ascii="Segoe UI" w:hAnsi="Segoe UI" w:cs="Segoe UI"/>
          <w:sz w:val="24"/>
          <w:szCs w:val="24"/>
          <w:lang w:val="en-US"/>
        </w:rPr>
        <w:lastRenderedPageBreak/>
        <w:t xml:space="preserve">wins that satisfy demand. </w:t>
      </w:r>
      <w:r w:rsidR="00350500" w:rsidRPr="00AB1A01">
        <w:rPr>
          <w:rFonts w:ascii="Segoe UI" w:hAnsi="Segoe UI" w:cs="Segoe UI"/>
          <w:sz w:val="24"/>
          <w:szCs w:val="24"/>
          <w:lang w:val="en-US"/>
        </w:rPr>
        <w:t xml:space="preserve">Put differently, the AODA has not provided a positive reason </w:t>
      </w:r>
      <w:r w:rsidR="00350500" w:rsidRPr="00AB1A01">
        <w:rPr>
          <w:rFonts w:ascii="Segoe UI" w:hAnsi="Segoe UI" w:cs="Segoe UI"/>
          <w:i/>
          <w:iCs/>
          <w:sz w:val="24"/>
          <w:szCs w:val="24"/>
          <w:lang w:val="en-US"/>
        </w:rPr>
        <w:t>why</w:t>
      </w:r>
      <w:r w:rsidR="00350500" w:rsidRPr="00AB1A01">
        <w:rPr>
          <w:rFonts w:ascii="Segoe UI" w:hAnsi="Segoe UI" w:cs="Segoe UI"/>
          <w:sz w:val="24"/>
          <w:szCs w:val="24"/>
          <w:lang w:val="en-US"/>
        </w:rPr>
        <w:t xml:space="preserve"> organizations in Ontario should meet accessibility standards, nor why the public should care. </w:t>
      </w:r>
      <w:r w:rsidR="000D26C5" w:rsidRPr="00AB1A01">
        <w:rPr>
          <w:rFonts w:ascii="Segoe UI" w:hAnsi="Segoe UI" w:cs="Segoe UI"/>
          <w:sz w:val="24"/>
          <w:szCs w:val="24"/>
          <w:lang w:val="en-US"/>
        </w:rPr>
        <w:t>The provincial and federal governments have the tools and capacity to absorb risk to incentivize change demanded by society. These tools have been ignored.</w:t>
      </w:r>
    </w:p>
    <w:p w14:paraId="56C11CE4" w14:textId="0F26A78E" w:rsidR="00350500" w:rsidRPr="00AB1A01" w:rsidRDefault="00350500" w:rsidP="00AB1A01">
      <w:pPr>
        <w:pStyle w:val="Heading3"/>
        <w:spacing w:before="120" w:after="240"/>
        <w:rPr>
          <w:rFonts w:ascii="Segoe UI" w:hAnsi="Segoe UI" w:cs="Segoe UI"/>
          <w:b/>
          <w:bCs/>
          <w:color w:val="000000" w:themeColor="text1"/>
          <w:sz w:val="28"/>
          <w:szCs w:val="28"/>
          <w:lang w:val="en-US"/>
        </w:rPr>
      </w:pPr>
      <w:bookmarkStart w:id="18" w:name="_Toc129095264"/>
      <w:r w:rsidRPr="00AB1A01">
        <w:rPr>
          <w:rFonts w:ascii="Segoe UI" w:hAnsi="Segoe UI" w:cs="Segoe UI"/>
          <w:b/>
          <w:bCs/>
          <w:color w:val="000000" w:themeColor="text1"/>
          <w:sz w:val="28"/>
          <w:szCs w:val="28"/>
          <w:lang w:val="en-US"/>
        </w:rPr>
        <w:t>Govern</w:t>
      </w:r>
      <w:r w:rsidR="005509B0" w:rsidRPr="00AB1A01">
        <w:rPr>
          <w:rFonts w:ascii="Segoe UI" w:hAnsi="Segoe UI" w:cs="Segoe UI"/>
          <w:b/>
          <w:bCs/>
          <w:color w:val="000000" w:themeColor="text1"/>
          <w:sz w:val="28"/>
          <w:szCs w:val="28"/>
          <w:lang w:val="en-US"/>
        </w:rPr>
        <w:t>ment and Governance</w:t>
      </w:r>
      <w:bookmarkEnd w:id="18"/>
    </w:p>
    <w:p w14:paraId="633A3CCB" w14:textId="3972B592" w:rsidR="00D91936" w:rsidRPr="00AB1A01" w:rsidRDefault="00A61667" w:rsidP="000642F0">
      <w:pPr>
        <w:rPr>
          <w:rFonts w:ascii="Segoe UI" w:hAnsi="Segoe UI" w:cs="Segoe UI"/>
          <w:sz w:val="24"/>
          <w:szCs w:val="24"/>
          <w:lang w:val="en-US"/>
        </w:rPr>
      </w:pPr>
      <w:r w:rsidRPr="00AB1A01">
        <w:rPr>
          <w:rFonts w:ascii="Segoe UI" w:hAnsi="Segoe UI" w:cs="Segoe UI"/>
          <w:sz w:val="24"/>
          <w:szCs w:val="24"/>
          <w:lang w:val="en-US"/>
        </w:rPr>
        <w:t xml:space="preserve">There are two governance issues that limit the ability of organizations to eliminate barriers as intended under the AODA. First is a lack of </w:t>
      </w:r>
      <w:r w:rsidR="00C86B27" w:rsidRPr="00AB1A01">
        <w:rPr>
          <w:rFonts w:ascii="Segoe UI" w:hAnsi="Segoe UI" w:cs="Segoe UI"/>
          <w:sz w:val="24"/>
          <w:szCs w:val="24"/>
          <w:lang w:val="en-US"/>
        </w:rPr>
        <w:t xml:space="preserve">a </w:t>
      </w:r>
      <w:r w:rsidRPr="00AB1A01">
        <w:rPr>
          <w:rFonts w:ascii="Segoe UI" w:hAnsi="Segoe UI" w:cs="Segoe UI"/>
          <w:sz w:val="24"/>
          <w:szCs w:val="24"/>
          <w:lang w:val="en-US"/>
        </w:rPr>
        <w:t xml:space="preserve">“north star” </w:t>
      </w:r>
      <w:r w:rsidR="00C86B27" w:rsidRPr="00AB1A01">
        <w:rPr>
          <w:rFonts w:ascii="Segoe UI" w:hAnsi="Segoe UI" w:cs="Segoe UI"/>
          <w:sz w:val="24"/>
          <w:szCs w:val="24"/>
          <w:lang w:val="en-US"/>
        </w:rPr>
        <w:t xml:space="preserve">or positive role model(s) </w:t>
      </w:r>
      <w:r w:rsidRPr="00AB1A01">
        <w:rPr>
          <w:rFonts w:ascii="Segoe UI" w:hAnsi="Segoe UI" w:cs="Segoe UI"/>
          <w:sz w:val="24"/>
          <w:szCs w:val="24"/>
          <w:lang w:val="en-US"/>
        </w:rPr>
        <w:t xml:space="preserve">to follow for </w:t>
      </w:r>
      <w:r w:rsidR="000D26C5" w:rsidRPr="00AB1A01">
        <w:rPr>
          <w:rFonts w:ascii="Segoe UI" w:hAnsi="Segoe UI" w:cs="Segoe UI"/>
          <w:sz w:val="24"/>
          <w:szCs w:val="24"/>
          <w:lang w:val="en-US"/>
        </w:rPr>
        <w:t>leading</w:t>
      </w:r>
      <w:r w:rsidRPr="00AB1A01">
        <w:rPr>
          <w:rFonts w:ascii="Segoe UI" w:hAnsi="Segoe UI" w:cs="Segoe UI"/>
          <w:sz w:val="24"/>
          <w:szCs w:val="24"/>
          <w:lang w:val="en-US"/>
        </w:rPr>
        <w:t xml:space="preserve"> practices. Second is a lack of harmonization across accessibility regimes, especially for organizations that operate in multiple provinces.</w:t>
      </w:r>
    </w:p>
    <w:p w14:paraId="2FC3C034" w14:textId="77777777" w:rsidR="00D91936" w:rsidRPr="00AB1A01" w:rsidRDefault="00D91936" w:rsidP="000642F0">
      <w:pPr>
        <w:rPr>
          <w:rFonts w:ascii="Segoe UI" w:hAnsi="Segoe UI" w:cs="Segoe UI"/>
          <w:sz w:val="24"/>
          <w:szCs w:val="24"/>
          <w:lang w:val="en-US"/>
        </w:rPr>
      </w:pPr>
      <w:r w:rsidRPr="00AB1A01">
        <w:rPr>
          <w:rFonts w:ascii="Segoe UI" w:hAnsi="Segoe UI" w:cs="Segoe UI"/>
          <w:sz w:val="24"/>
          <w:szCs w:val="24"/>
          <w:lang w:val="en-US"/>
        </w:rPr>
        <w:t>There is currently no organization that is widely regarded as a leader in accessibility under the AODA whose processes can be emulated by other actors. This leads to an inefficient process in which organizations must continually reinvent the wheel on their respective accessibility regimes.</w:t>
      </w:r>
    </w:p>
    <w:p w14:paraId="5C0B68BE" w14:textId="11BB20B7" w:rsidR="00840416" w:rsidRPr="00AB1A01" w:rsidRDefault="0036247C" w:rsidP="000642F0">
      <w:pPr>
        <w:rPr>
          <w:rFonts w:ascii="Segoe UI" w:hAnsi="Segoe UI" w:cs="Segoe UI"/>
          <w:sz w:val="24"/>
          <w:szCs w:val="24"/>
          <w:lang w:val="en-US"/>
        </w:rPr>
      </w:pPr>
      <w:r w:rsidRPr="00AB1A01">
        <w:rPr>
          <w:rFonts w:ascii="Segoe UI" w:hAnsi="Segoe UI" w:cs="Segoe UI"/>
          <w:sz w:val="24"/>
          <w:szCs w:val="24"/>
          <w:lang w:val="en-US"/>
        </w:rPr>
        <w:t xml:space="preserve">The government of Ontario should be the </w:t>
      </w:r>
      <w:r w:rsidR="006A0FDA" w:rsidRPr="00AB1A01">
        <w:rPr>
          <w:rFonts w:ascii="Segoe UI" w:hAnsi="Segoe UI" w:cs="Segoe UI"/>
          <w:sz w:val="24"/>
          <w:szCs w:val="24"/>
          <w:lang w:val="en-US"/>
        </w:rPr>
        <w:t>north star of accessibility in the province. At present this is not the case.</w:t>
      </w:r>
      <w:r w:rsidR="006E6623" w:rsidRPr="00AB1A01">
        <w:rPr>
          <w:rFonts w:ascii="Segoe UI" w:hAnsi="Segoe UI" w:cs="Segoe UI"/>
          <w:sz w:val="24"/>
          <w:szCs w:val="24"/>
          <w:lang w:val="en-US"/>
        </w:rPr>
        <w:t xml:space="preserve"> Enforcement of the AODA is difficult when its owner has not complied with standards. A rapid and substantive improvement of accessibility</w:t>
      </w:r>
      <w:r w:rsidR="00840416" w:rsidRPr="00AB1A01">
        <w:rPr>
          <w:rFonts w:ascii="Segoe UI" w:hAnsi="Segoe UI" w:cs="Segoe UI"/>
          <w:sz w:val="24"/>
          <w:szCs w:val="24"/>
          <w:lang w:val="en-US"/>
        </w:rPr>
        <w:t xml:space="preserve"> within the Ontario government is needed to establish credibility on this file.</w:t>
      </w:r>
    </w:p>
    <w:p w14:paraId="618A435C" w14:textId="1B0076C5" w:rsidR="00A57298" w:rsidRPr="00AB1A01" w:rsidRDefault="00237396" w:rsidP="000642F0">
      <w:pPr>
        <w:rPr>
          <w:rFonts w:ascii="Segoe UI" w:hAnsi="Segoe UI" w:cs="Segoe UI"/>
          <w:sz w:val="24"/>
          <w:szCs w:val="24"/>
          <w:lang w:val="en-US"/>
        </w:rPr>
      </w:pPr>
      <w:r w:rsidRPr="00AB1A01">
        <w:rPr>
          <w:rFonts w:ascii="Segoe UI" w:hAnsi="Segoe UI" w:cs="Segoe UI"/>
          <w:sz w:val="24"/>
          <w:szCs w:val="24"/>
          <w:lang w:val="en-US"/>
        </w:rPr>
        <w:t>There is also a substantive harmonization problem across accessibility regimes. For organizations conducting business across the country, this necessitates compliance with multiple provincial regimes, leading to a confusing and inefficient process.</w:t>
      </w:r>
    </w:p>
    <w:p w14:paraId="72F2A6D7" w14:textId="6431AD50" w:rsidR="000E6467" w:rsidRPr="00AB1A01" w:rsidRDefault="00A57298" w:rsidP="000642F0">
      <w:pPr>
        <w:rPr>
          <w:rFonts w:ascii="Segoe UI" w:hAnsi="Segoe UI" w:cs="Segoe UI"/>
          <w:sz w:val="24"/>
          <w:szCs w:val="24"/>
          <w:lang w:val="en-US"/>
        </w:rPr>
      </w:pPr>
      <w:r w:rsidRPr="00AB1A01">
        <w:rPr>
          <w:rFonts w:ascii="Segoe UI" w:hAnsi="Segoe UI" w:cs="Segoe UI"/>
          <w:sz w:val="24"/>
          <w:szCs w:val="24"/>
          <w:lang w:val="en-US"/>
        </w:rPr>
        <w:t>One critical area of harmonization in the next three years is that with the Accessible Canada Act (ACA), which covers federally regulated entities such as crown corporations, financial institutions, and airlines.</w:t>
      </w:r>
      <w:r w:rsidR="009F5846" w:rsidRPr="00AB1A01">
        <w:rPr>
          <w:rFonts w:ascii="Segoe UI" w:hAnsi="Segoe UI" w:cs="Segoe UI"/>
          <w:sz w:val="24"/>
          <w:szCs w:val="24"/>
          <w:lang w:val="en-US"/>
        </w:rPr>
        <w:t xml:space="preserve">  This also eliminates potential duplication problems for </w:t>
      </w:r>
      <w:r w:rsidR="000E6467" w:rsidRPr="00AB1A01">
        <w:rPr>
          <w:rFonts w:ascii="Segoe UI" w:hAnsi="Segoe UI" w:cs="Segoe UI"/>
          <w:sz w:val="24"/>
          <w:szCs w:val="24"/>
          <w:lang w:val="en-US"/>
        </w:rPr>
        <w:t>organizations under the jurisdiction of the ACA.</w:t>
      </w:r>
    </w:p>
    <w:p w14:paraId="3D983F0A" w14:textId="77777777" w:rsidR="00274F5D" w:rsidRPr="00AB1A01" w:rsidRDefault="000E6467" w:rsidP="00AB1A01">
      <w:pPr>
        <w:pStyle w:val="Heading3"/>
        <w:spacing w:before="120" w:after="240"/>
        <w:rPr>
          <w:rFonts w:ascii="Segoe UI" w:hAnsi="Segoe UI" w:cs="Segoe UI"/>
          <w:b/>
          <w:bCs/>
          <w:color w:val="000000" w:themeColor="text1"/>
          <w:sz w:val="28"/>
          <w:szCs w:val="28"/>
          <w:lang w:val="en-US"/>
        </w:rPr>
      </w:pPr>
      <w:bookmarkStart w:id="19" w:name="_Toc129095265"/>
      <w:r w:rsidRPr="00AB1A01">
        <w:rPr>
          <w:rFonts w:ascii="Segoe UI" w:hAnsi="Segoe UI" w:cs="Segoe UI"/>
          <w:b/>
          <w:bCs/>
          <w:color w:val="000000" w:themeColor="text1"/>
          <w:sz w:val="28"/>
          <w:szCs w:val="28"/>
          <w:lang w:val="en-US"/>
        </w:rPr>
        <w:t>Leadership</w:t>
      </w:r>
      <w:bookmarkEnd w:id="19"/>
    </w:p>
    <w:p w14:paraId="419FABE0" w14:textId="0B9BE9E9" w:rsidR="00D25450" w:rsidRPr="00AB1A01" w:rsidRDefault="00274F5D" w:rsidP="00274F5D">
      <w:pPr>
        <w:rPr>
          <w:rFonts w:ascii="Segoe UI" w:hAnsi="Segoe UI" w:cs="Segoe UI"/>
          <w:sz w:val="24"/>
          <w:szCs w:val="24"/>
          <w:lang w:val="en-US"/>
        </w:rPr>
      </w:pPr>
      <w:r w:rsidRPr="00AB1A01">
        <w:rPr>
          <w:rFonts w:ascii="Segoe UI" w:hAnsi="Segoe UI" w:cs="Segoe UI"/>
          <w:sz w:val="24"/>
          <w:szCs w:val="24"/>
          <w:lang w:val="en-US"/>
        </w:rPr>
        <w:t>It is the assessment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that leadership on accessibility – and the AODA – has been absent for 17 years.</w:t>
      </w:r>
      <w:r w:rsidR="00D25450" w:rsidRPr="00AB1A01">
        <w:rPr>
          <w:rFonts w:ascii="Segoe UI" w:hAnsi="Segoe UI" w:cs="Segoe UI"/>
          <w:sz w:val="24"/>
          <w:szCs w:val="24"/>
          <w:lang w:val="en-US"/>
        </w:rPr>
        <w:t xml:space="preserve"> Without leadership, progress on this file is impossible.</w:t>
      </w:r>
    </w:p>
    <w:p w14:paraId="011BEE4A" w14:textId="51EE7CF9" w:rsidR="00F02A1E" w:rsidRPr="00AB1A01" w:rsidRDefault="00D25450" w:rsidP="00274F5D">
      <w:pPr>
        <w:rPr>
          <w:rFonts w:ascii="Segoe UI" w:hAnsi="Segoe UI" w:cs="Segoe UI"/>
          <w:sz w:val="24"/>
          <w:szCs w:val="24"/>
          <w:lang w:val="en-US"/>
        </w:rPr>
      </w:pPr>
      <w:r w:rsidRPr="00AB1A01">
        <w:rPr>
          <w:rFonts w:ascii="Segoe UI" w:hAnsi="Segoe UI" w:cs="Segoe UI"/>
          <w:sz w:val="24"/>
          <w:szCs w:val="24"/>
          <w:lang w:val="en-US"/>
        </w:rPr>
        <w:t xml:space="preserve">A key reason for the lack of leadership on accessibility is there has been little </w:t>
      </w:r>
      <w:r w:rsidR="00F02A1E" w:rsidRPr="00AB1A01">
        <w:rPr>
          <w:rFonts w:ascii="Segoe UI" w:hAnsi="Segoe UI" w:cs="Segoe UI"/>
          <w:sz w:val="24"/>
          <w:szCs w:val="24"/>
          <w:lang w:val="en-US"/>
        </w:rPr>
        <w:t xml:space="preserve">perceived </w:t>
      </w:r>
      <w:r w:rsidRPr="00AB1A01">
        <w:rPr>
          <w:rFonts w:ascii="Segoe UI" w:hAnsi="Segoe UI" w:cs="Segoe UI"/>
          <w:sz w:val="24"/>
          <w:szCs w:val="24"/>
          <w:lang w:val="en-US"/>
        </w:rPr>
        <w:t xml:space="preserve">incentive for potential leaders to prioritize </w:t>
      </w:r>
      <w:r w:rsidR="00BB2978" w:rsidRPr="00AB1A01">
        <w:rPr>
          <w:rFonts w:ascii="Segoe UI" w:hAnsi="Segoe UI" w:cs="Segoe UI"/>
          <w:sz w:val="24"/>
          <w:szCs w:val="24"/>
          <w:lang w:val="en-US"/>
        </w:rPr>
        <w:t>it</w:t>
      </w:r>
      <w:r w:rsidRPr="00AB1A01">
        <w:rPr>
          <w:rFonts w:ascii="Segoe UI" w:hAnsi="Segoe UI" w:cs="Segoe UI"/>
          <w:sz w:val="24"/>
          <w:szCs w:val="24"/>
          <w:lang w:val="en-US"/>
        </w:rPr>
        <w:t>.</w:t>
      </w:r>
      <w:r w:rsidR="003172B2" w:rsidRPr="00AB1A01">
        <w:rPr>
          <w:rFonts w:ascii="Segoe UI" w:hAnsi="Segoe UI" w:cs="Segoe UI"/>
          <w:sz w:val="24"/>
          <w:szCs w:val="24"/>
          <w:lang w:val="en-US"/>
        </w:rPr>
        <w:t xml:space="preserve"> </w:t>
      </w:r>
      <w:r w:rsidR="00F02A1E" w:rsidRPr="00AB1A01">
        <w:rPr>
          <w:rFonts w:ascii="Segoe UI" w:hAnsi="Segoe UI" w:cs="Segoe UI"/>
          <w:sz w:val="24"/>
          <w:szCs w:val="24"/>
          <w:lang w:val="en-US"/>
        </w:rPr>
        <w:t>Lacking “breaking news” stories, accessibility rarely enters the media cycle in a sustained way. This has helped keep accessibility off the social or political agenda in Ontario.</w:t>
      </w:r>
    </w:p>
    <w:p w14:paraId="1DC8EDCA" w14:textId="63DA0E9D" w:rsidR="00F02A1E" w:rsidRPr="00AB1A01" w:rsidRDefault="001C1F88" w:rsidP="00274F5D">
      <w:pPr>
        <w:rPr>
          <w:rFonts w:ascii="Segoe UI" w:hAnsi="Segoe UI" w:cs="Segoe UI"/>
          <w:sz w:val="24"/>
          <w:szCs w:val="24"/>
          <w:lang w:val="en-US"/>
        </w:rPr>
      </w:pPr>
      <w:r w:rsidRPr="00AB1A01">
        <w:rPr>
          <w:rFonts w:ascii="Segoe UI" w:hAnsi="Segoe UI" w:cs="Segoe UI"/>
          <w:sz w:val="24"/>
          <w:szCs w:val="24"/>
          <w:lang w:val="en-US"/>
        </w:rPr>
        <w:lastRenderedPageBreak/>
        <w:t>The absence of disability in the news cycle reflects a failure of Ontario and Canada’s major media outlets. The reality is that People with Disabilities regularly face discrimination not just in attitudes, but in the physical and digital environments in which businesses and government operate. People with Disabilities are over one fifth of the population and reflect a larger population than many other equity-deserving groups whose (rightful) challenges are far more prominent in news cycles.</w:t>
      </w:r>
    </w:p>
    <w:p w14:paraId="5420E8E3" w14:textId="66A4FD9B" w:rsidR="000D26C5" w:rsidRPr="00AB1A01" w:rsidRDefault="00BB2978" w:rsidP="00274F5D">
      <w:pPr>
        <w:rPr>
          <w:rFonts w:ascii="Segoe UI" w:hAnsi="Segoe UI" w:cs="Segoe UI"/>
          <w:sz w:val="24"/>
          <w:szCs w:val="24"/>
          <w:lang w:val="en-US"/>
        </w:rPr>
      </w:pPr>
      <w:r w:rsidRPr="00AB1A01">
        <w:rPr>
          <w:rFonts w:ascii="Segoe UI" w:hAnsi="Segoe UI" w:cs="Segoe UI"/>
          <w:sz w:val="24"/>
          <w:szCs w:val="24"/>
          <w:lang w:val="en-US"/>
        </w:rPr>
        <w:t xml:space="preserve">Blame for accessibility not being an agenda item is not limited to the media. It is the obligation of the government of the day to serve the population. It has failed to do so for </w:t>
      </w:r>
      <w:r w:rsidR="008B24A7" w:rsidRPr="00AB1A01">
        <w:rPr>
          <w:rFonts w:ascii="Segoe UI" w:hAnsi="Segoe UI" w:cs="Segoe UI"/>
          <w:sz w:val="24"/>
          <w:szCs w:val="24"/>
          <w:lang w:val="en-US"/>
        </w:rPr>
        <w:t>22% of that population</w:t>
      </w:r>
      <w:r w:rsidRPr="00AB1A01">
        <w:rPr>
          <w:rFonts w:ascii="Segoe UI" w:hAnsi="Segoe UI" w:cs="Segoe UI"/>
          <w:sz w:val="24"/>
          <w:szCs w:val="24"/>
          <w:lang w:val="en-US"/>
        </w:rPr>
        <w:t xml:space="preserve">. Opposition parties have failed to hold governments of the day accountable for this lack of service. These failures are shared by all </w:t>
      </w:r>
      <w:r w:rsidR="00F46D43" w:rsidRPr="00AB1A01">
        <w:rPr>
          <w:rFonts w:ascii="Segoe UI" w:hAnsi="Segoe UI" w:cs="Segoe UI"/>
          <w:sz w:val="24"/>
          <w:szCs w:val="24"/>
          <w:lang w:val="en-US"/>
        </w:rPr>
        <w:t xml:space="preserve">of </w:t>
      </w:r>
      <w:r w:rsidRPr="00AB1A01">
        <w:rPr>
          <w:rFonts w:ascii="Segoe UI" w:hAnsi="Segoe UI" w:cs="Segoe UI"/>
          <w:sz w:val="24"/>
          <w:szCs w:val="24"/>
          <w:lang w:val="en-US"/>
        </w:rPr>
        <w:t>Ontario’s political parties.</w:t>
      </w:r>
      <w:r w:rsidR="003172B2" w:rsidRPr="00AB1A01">
        <w:rPr>
          <w:rFonts w:ascii="Segoe UI" w:hAnsi="Segoe UI" w:cs="Segoe UI"/>
          <w:sz w:val="24"/>
          <w:szCs w:val="24"/>
          <w:lang w:val="en-US"/>
        </w:rPr>
        <w:t xml:space="preserve"> </w:t>
      </w:r>
      <w:r w:rsidR="00367EE1" w:rsidRPr="00AB1A01">
        <w:rPr>
          <w:rFonts w:ascii="Segoe UI" w:hAnsi="Segoe UI" w:cs="Segoe UI"/>
          <w:sz w:val="24"/>
          <w:szCs w:val="24"/>
          <w:lang w:val="en-US"/>
        </w:rPr>
        <w:t>As one stakeholder eloquently put it, the “legacy of ineptitude knows no party boundary”.</w:t>
      </w:r>
    </w:p>
    <w:p w14:paraId="76C9285E" w14:textId="1DF2DA68" w:rsidR="000D26C5" w:rsidRPr="00AB1A01" w:rsidRDefault="000D26C5" w:rsidP="00274F5D">
      <w:pPr>
        <w:rPr>
          <w:rFonts w:ascii="Segoe UI" w:hAnsi="Segoe UI" w:cs="Segoe UI"/>
          <w:sz w:val="24"/>
          <w:szCs w:val="24"/>
          <w:lang w:val="en-US"/>
        </w:rPr>
      </w:pPr>
      <w:r w:rsidRPr="00AB1A01">
        <w:rPr>
          <w:rFonts w:ascii="Segoe UI" w:hAnsi="Segoe UI" w:cs="Segoe UI"/>
          <w:sz w:val="24"/>
          <w:szCs w:val="24"/>
          <w:lang w:val="en-US"/>
        </w:rPr>
        <w:t xml:space="preserve">At the outset of this review, the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intended to confine himself to process and actions of</w:t>
      </w:r>
      <w:r w:rsidR="00AF2D40" w:rsidRPr="00AB1A01">
        <w:rPr>
          <w:rFonts w:ascii="Segoe UI" w:hAnsi="Segoe UI" w:cs="Segoe UI"/>
          <w:sz w:val="24"/>
          <w:szCs w:val="24"/>
          <w:lang w:val="en-US"/>
        </w:rPr>
        <w:t xml:space="preserve"> senior staff within the Ontario Government. Regrettably, given the scope and scale of the failures of disability regulation in Ontario, political leadership is required for change. The Premier and Leader of the Opposition have not led for the </w:t>
      </w:r>
      <w:r w:rsidR="00C429D3" w:rsidRPr="00AB1A01">
        <w:rPr>
          <w:rFonts w:ascii="Segoe UI" w:hAnsi="Segoe UI" w:cs="Segoe UI"/>
          <w:sz w:val="24"/>
          <w:szCs w:val="24"/>
          <w:lang w:val="en-US"/>
        </w:rPr>
        <w:t>2.9</w:t>
      </w:r>
      <w:r w:rsidR="00AF2D40" w:rsidRPr="00AB1A01">
        <w:rPr>
          <w:rFonts w:ascii="Segoe UI" w:hAnsi="Segoe UI" w:cs="Segoe UI"/>
          <w:sz w:val="24"/>
          <w:szCs w:val="24"/>
          <w:lang w:val="en-US"/>
        </w:rPr>
        <w:t xml:space="preserve"> million disabled people of Ontario. Ultimately, the buck stops there. </w:t>
      </w:r>
    </w:p>
    <w:p w14:paraId="1021CEF3" w14:textId="77777777" w:rsidR="003F3241" w:rsidRPr="00AB1A01" w:rsidRDefault="003F3241" w:rsidP="00AB1A01">
      <w:pPr>
        <w:pStyle w:val="Heading3"/>
        <w:spacing w:before="120" w:after="240"/>
        <w:rPr>
          <w:rFonts w:ascii="Segoe UI" w:hAnsi="Segoe UI" w:cs="Segoe UI"/>
          <w:b/>
          <w:bCs/>
          <w:color w:val="000000" w:themeColor="text1"/>
          <w:sz w:val="28"/>
          <w:szCs w:val="28"/>
          <w:lang w:val="en-US"/>
        </w:rPr>
      </w:pPr>
      <w:bookmarkStart w:id="20" w:name="_Toc129095266"/>
      <w:r w:rsidRPr="00AB1A01">
        <w:rPr>
          <w:rFonts w:ascii="Segoe UI" w:hAnsi="Segoe UI" w:cs="Segoe UI"/>
          <w:b/>
          <w:bCs/>
          <w:color w:val="000000" w:themeColor="text1"/>
          <w:sz w:val="28"/>
          <w:szCs w:val="28"/>
          <w:lang w:val="en-US"/>
        </w:rPr>
        <w:t>Accountability</w:t>
      </w:r>
      <w:bookmarkEnd w:id="20"/>
    </w:p>
    <w:p w14:paraId="65FD0B81" w14:textId="203EF1B2" w:rsidR="00803063" w:rsidRPr="00AB1A01" w:rsidRDefault="008935FF" w:rsidP="008935FF">
      <w:pPr>
        <w:rPr>
          <w:rFonts w:ascii="Segoe UI" w:hAnsi="Segoe UI" w:cs="Segoe UI"/>
          <w:sz w:val="24"/>
          <w:szCs w:val="24"/>
          <w:lang w:val="en-US"/>
        </w:rPr>
      </w:pPr>
      <w:r w:rsidRPr="00AB1A01">
        <w:rPr>
          <w:rFonts w:ascii="Segoe UI" w:hAnsi="Segoe UI" w:cs="Segoe UI"/>
          <w:sz w:val="24"/>
          <w:szCs w:val="24"/>
          <w:lang w:val="en-US"/>
        </w:rPr>
        <w:t xml:space="preserve">Without leadership, there can be no accountability. This has certainly been the case with the AODA. </w:t>
      </w:r>
      <w:r w:rsidR="004001E6" w:rsidRPr="00AB1A01">
        <w:rPr>
          <w:rFonts w:ascii="Segoe UI" w:hAnsi="Segoe UI" w:cs="Segoe UI"/>
          <w:sz w:val="24"/>
          <w:szCs w:val="24"/>
          <w:lang w:val="en-US"/>
        </w:rPr>
        <w:t>Yet this difficulty goes beyond ownership of this file. It is the assessment of the 4</w:t>
      </w:r>
      <w:r w:rsidR="004001E6" w:rsidRPr="00AB1A01">
        <w:rPr>
          <w:rFonts w:ascii="Segoe UI" w:hAnsi="Segoe UI" w:cs="Segoe UI"/>
          <w:sz w:val="24"/>
          <w:szCs w:val="24"/>
          <w:vertAlign w:val="superscript"/>
          <w:lang w:val="en-US"/>
        </w:rPr>
        <w:t>th</w:t>
      </w:r>
      <w:r w:rsidR="004001E6"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004001E6" w:rsidRPr="00AB1A01">
        <w:rPr>
          <w:rFonts w:ascii="Segoe UI" w:hAnsi="Segoe UI" w:cs="Segoe UI"/>
          <w:sz w:val="24"/>
          <w:szCs w:val="24"/>
          <w:lang w:val="en-US"/>
        </w:rPr>
        <w:t>eviewer that even with engaged leadership, as it stands today, accountability would be a significant challenge.</w:t>
      </w:r>
      <w:r w:rsidR="00652103" w:rsidRPr="00AB1A01">
        <w:rPr>
          <w:rFonts w:ascii="Segoe UI" w:hAnsi="Segoe UI" w:cs="Segoe UI"/>
          <w:sz w:val="24"/>
          <w:szCs w:val="24"/>
          <w:lang w:val="en-US"/>
        </w:rPr>
        <w:t xml:space="preserve"> </w:t>
      </w:r>
      <w:r w:rsidR="00803063" w:rsidRPr="00AB1A01">
        <w:rPr>
          <w:rFonts w:ascii="Segoe UI" w:hAnsi="Segoe UI" w:cs="Segoe UI"/>
          <w:sz w:val="24"/>
          <w:szCs w:val="24"/>
          <w:lang w:val="en-US"/>
        </w:rPr>
        <w:t>A key reason is there are no metrics for what success looks like.</w:t>
      </w:r>
    </w:p>
    <w:p w14:paraId="1DCCE50F" w14:textId="311E62DF" w:rsidR="00803063" w:rsidRPr="00AB1A01" w:rsidRDefault="00803063" w:rsidP="008935FF">
      <w:pPr>
        <w:rPr>
          <w:rFonts w:ascii="Segoe UI" w:hAnsi="Segoe UI" w:cs="Segoe UI"/>
          <w:sz w:val="24"/>
          <w:szCs w:val="24"/>
          <w:lang w:val="en-US"/>
        </w:rPr>
      </w:pPr>
      <w:r w:rsidRPr="00AB1A01">
        <w:rPr>
          <w:rFonts w:ascii="Segoe UI" w:hAnsi="Segoe UI" w:cs="Segoe UI"/>
          <w:sz w:val="24"/>
          <w:szCs w:val="24"/>
          <w:lang w:val="en-US"/>
        </w:rPr>
        <w:t>This review has outlined how a lack of data has led to an overreliance on standards. Beyond this, it has made it impossible for media, advocacy groups, government, and private organizations to track process and hold others, and themselves, accountable.</w:t>
      </w:r>
    </w:p>
    <w:p w14:paraId="28307780" w14:textId="77777777" w:rsidR="00122851" w:rsidRPr="00AB1A01" w:rsidRDefault="00020F14" w:rsidP="008935FF">
      <w:pPr>
        <w:rPr>
          <w:rFonts w:ascii="Segoe UI" w:hAnsi="Segoe UI" w:cs="Segoe UI"/>
          <w:sz w:val="24"/>
          <w:szCs w:val="24"/>
          <w:lang w:val="en-US"/>
        </w:rPr>
      </w:pPr>
      <w:r w:rsidRPr="00AB1A01">
        <w:rPr>
          <w:rFonts w:ascii="Segoe UI" w:hAnsi="Segoe UI" w:cs="Segoe UI"/>
          <w:sz w:val="24"/>
          <w:szCs w:val="24"/>
          <w:lang w:val="en-US"/>
        </w:rPr>
        <w:t>It is noteworthy to compare accessibility data collection and public dissemination in New Zealand when compared to Ontario.</w:t>
      </w:r>
      <w:r w:rsidR="00046DAD" w:rsidRPr="00AB1A01">
        <w:rPr>
          <w:rFonts w:ascii="Segoe UI" w:hAnsi="Segoe UI" w:cs="Segoe UI"/>
          <w:sz w:val="24"/>
          <w:szCs w:val="24"/>
          <w:lang w:val="en-US"/>
        </w:rPr>
        <w:t xml:space="preserve"> There, the Office of Disability Issues has created a series of interactive Tableau dashboards to visualize accessibility data for public consumption.</w:t>
      </w:r>
    </w:p>
    <w:p w14:paraId="27AB83A9" w14:textId="572EBAD8" w:rsidR="00176C48" w:rsidRPr="00AB1A01" w:rsidRDefault="00122851" w:rsidP="008935FF">
      <w:pPr>
        <w:rPr>
          <w:rFonts w:ascii="Segoe UI" w:hAnsi="Segoe UI" w:cs="Segoe UI"/>
          <w:sz w:val="24"/>
          <w:szCs w:val="24"/>
          <w:lang w:val="en-US"/>
        </w:rPr>
      </w:pPr>
      <w:r w:rsidRPr="00AB1A01">
        <w:rPr>
          <w:rFonts w:ascii="Segoe UI" w:hAnsi="Segoe UI" w:cs="Segoe UI"/>
          <w:sz w:val="24"/>
          <w:szCs w:val="24"/>
          <w:lang w:val="en-US"/>
        </w:rPr>
        <w:t>In New Zealand, disability data is derived by benchmarking outcomes and attitudes of People with Disabilities compared to those without disabilities. This includes satisfaction with government services, ease of transit use, and attitudes towards local authorities.</w:t>
      </w:r>
      <w:r w:rsidR="00176C48" w:rsidRPr="00AB1A01">
        <w:rPr>
          <w:rFonts w:ascii="Segoe UI" w:hAnsi="Segoe UI" w:cs="Segoe UI"/>
          <w:sz w:val="24"/>
          <w:szCs w:val="24"/>
          <w:lang w:val="en-US"/>
        </w:rPr>
        <w:t xml:space="preserve"> </w:t>
      </w:r>
    </w:p>
    <w:p w14:paraId="7A560D0F" w14:textId="77777777" w:rsidR="009E7040" w:rsidRPr="00AB1A01" w:rsidRDefault="009E7040" w:rsidP="008935FF">
      <w:pPr>
        <w:rPr>
          <w:rFonts w:ascii="Segoe UI" w:hAnsi="Segoe UI" w:cs="Segoe UI"/>
          <w:sz w:val="24"/>
          <w:szCs w:val="24"/>
          <w:lang w:val="en-US"/>
        </w:rPr>
      </w:pPr>
      <w:r w:rsidRPr="00AB1A01">
        <w:rPr>
          <w:rFonts w:ascii="Segoe UI" w:hAnsi="Segoe UI" w:cs="Segoe UI"/>
          <w:sz w:val="24"/>
          <w:szCs w:val="24"/>
          <w:lang w:val="en-US"/>
        </w:rPr>
        <w:lastRenderedPageBreak/>
        <w:t>Public data availability enables voters to hold government accountable. It also enables media to track progress, keep issues on the agenda, and provides a tool for opposition parties to question governments on progress. Interestingly, Ontario has done this on other files, just not disability.</w:t>
      </w:r>
    </w:p>
    <w:p w14:paraId="3B671A06" w14:textId="120E7C19" w:rsidR="00A31CDB" w:rsidRPr="00AB1A01" w:rsidRDefault="009E7040" w:rsidP="008935FF">
      <w:pPr>
        <w:rPr>
          <w:rFonts w:ascii="Segoe UI" w:hAnsi="Segoe UI" w:cs="Segoe UI"/>
          <w:sz w:val="24"/>
          <w:szCs w:val="24"/>
          <w:lang w:val="en-US"/>
        </w:rPr>
      </w:pPr>
      <w:r w:rsidRPr="00AB1A01">
        <w:rPr>
          <w:rFonts w:ascii="Segoe UI" w:hAnsi="Segoe UI" w:cs="Segoe UI"/>
          <w:sz w:val="24"/>
          <w:szCs w:val="24"/>
          <w:lang w:val="en-US"/>
        </w:rPr>
        <w:t>During the peak of the Covid-19 Pandemic, Ontario’s Science Table posted daily, interactive Covid statistics for public consumption. This enabled citizens and media to hold public officials accountable, provide a clear baseline of information that stakeholders could refer to, and allowed for real time tracking of progress and setbacks. This model should be extended to disability.</w:t>
      </w:r>
    </w:p>
    <w:p w14:paraId="50BB7E68" w14:textId="452FE998" w:rsidR="00A31CDB" w:rsidRPr="00AB1A01" w:rsidRDefault="00A31CDB" w:rsidP="008935FF">
      <w:pPr>
        <w:rPr>
          <w:rFonts w:ascii="Segoe UI" w:hAnsi="Segoe UI" w:cs="Segoe UI"/>
          <w:sz w:val="24"/>
          <w:szCs w:val="24"/>
          <w:lang w:val="en-US"/>
        </w:rPr>
      </w:pPr>
      <w:r w:rsidRPr="00AB1A01">
        <w:rPr>
          <w:rFonts w:ascii="Segoe UI" w:hAnsi="Segoe UI" w:cs="Segoe UI"/>
          <w:sz w:val="24"/>
          <w:szCs w:val="24"/>
          <w:lang w:val="en-US"/>
        </w:rPr>
        <w:t xml:space="preserve">The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notes that Canada’</w:t>
      </w:r>
      <w:r w:rsidR="00DB3B7D" w:rsidRPr="00AB1A01">
        <w:rPr>
          <w:rFonts w:ascii="Segoe UI" w:hAnsi="Segoe UI" w:cs="Segoe UI"/>
          <w:sz w:val="24"/>
          <w:szCs w:val="24"/>
          <w:lang w:val="en-US"/>
        </w:rPr>
        <w:t>s</w:t>
      </w:r>
      <w:r w:rsidRPr="00AB1A01">
        <w:rPr>
          <w:rFonts w:ascii="Segoe UI" w:hAnsi="Segoe UI" w:cs="Segoe UI"/>
          <w:sz w:val="24"/>
          <w:szCs w:val="24"/>
          <w:lang w:val="en-US"/>
        </w:rPr>
        <w:t xml:space="preserve"> federal government is currently in the process of collecting more robust disability and accessibility data. </w:t>
      </w:r>
      <w:r w:rsidR="00DB3B7D" w:rsidRPr="00AB1A01">
        <w:rPr>
          <w:rFonts w:ascii="Segoe UI" w:hAnsi="Segoe UI" w:cs="Segoe UI"/>
          <w:sz w:val="24"/>
          <w:szCs w:val="24"/>
          <w:lang w:val="en-US"/>
        </w:rPr>
        <w:t xml:space="preserve">They have openly stated that they have a critical deficit in their understanding of disability. Most importantly, they have a plan to fix that data deficit. </w:t>
      </w:r>
      <w:r w:rsidRPr="00AB1A01">
        <w:rPr>
          <w:rFonts w:ascii="Segoe UI" w:hAnsi="Segoe UI" w:cs="Segoe UI"/>
          <w:sz w:val="24"/>
          <w:szCs w:val="24"/>
          <w:lang w:val="en-US"/>
        </w:rPr>
        <w:t xml:space="preserve">There is an opportunity for the Ontario government to </w:t>
      </w:r>
      <w:r w:rsidR="00F53021" w:rsidRPr="00AB1A01">
        <w:rPr>
          <w:rFonts w:ascii="Segoe UI" w:hAnsi="Segoe UI" w:cs="Segoe UI"/>
          <w:sz w:val="24"/>
          <w:szCs w:val="24"/>
          <w:lang w:val="en-US"/>
        </w:rPr>
        <w:t>leverage this process for its own data collection. Without data, even engaged leadership cannot be held accountable.</w:t>
      </w:r>
    </w:p>
    <w:p w14:paraId="3391DBE6" w14:textId="03D43FCE" w:rsidR="00C95936" w:rsidRPr="00AB1A01" w:rsidRDefault="00C95936" w:rsidP="00AB1A01">
      <w:pPr>
        <w:pStyle w:val="Heading3"/>
        <w:spacing w:before="120" w:after="240"/>
        <w:rPr>
          <w:rFonts w:ascii="Segoe UI" w:hAnsi="Segoe UI" w:cs="Segoe UI"/>
          <w:b/>
          <w:bCs/>
          <w:color w:val="000000" w:themeColor="text1"/>
          <w:sz w:val="28"/>
          <w:szCs w:val="28"/>
          <w:lang w:val="en-US"/>
        </w:rPr>
      </w:pPr>
      <w:bookmarkStart w:id="21" w:name="_Toc129095267"/>
      <w:r w:rsidRPr="00AB1A01">
        <w:rPr>
          <w:rFonts w:ascii="Segoe UI" w:hAnsi="Segoe UI" w:cs="Segoe UI"/>
          <w:b/>
          <w:bCs/>
          <w:color w:val="000000" w:themeColor="text1"/>
          <w:sz w:val="28"/>
          <w:szCs w:val="28"/>
          <w:lang w:val="en-US"/>
        </w:rPr>
        <w:t>Built Environment</w:t>
      </w:r>
      <w:bookmarkEnd w:id="21"/>
    </w:p>
    <w:p w14:paraId="4E99EECD" w14:textId="366E8252" w:rsidR="00C95936" w:rsidRPr="00AB1A01" w:rsidRDefault="00C95936" w:rsidP="00C95936">
      <w:pPr>
        <w:rPr>
          <w:rFonts w:ascii="Segoe UI" w:hAnsi="Segoe UI" w:cs="Segoe UI"/>
          <w:sz w:val="24"/>
          <w:szCs w:val="24"/>
          <w:lang w:val="en-US"/>
        </w:rPr>
      </w:pPr>
      <w:r w:rsidRPr="00AB1A01">
        <w:rPr>
          <w:rFonts w:ascii="Segoe UI" w:hAnsi="Segoe UI" w:cs="Segoe UI"/>
          <w:sz w:val="24"/>
          <w:szCs w:val="24"/>
          <w:lang w:val="en-US"/>
        </w:rPr>
        <w:t>It is the assessment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that accessibility as it pertains to </w:t>
      </w:r>
      <w:proofErr w:type="spellStart"/>
      <w:r w:rsidRPr="00AB1A01">
        <w:rPr>
          <w:rFonts w:ascii="Segoe UI" w:hAnsi="Segoe UI" w:cs="Segoe UI"/>
          <w:sz w:val="24"/>
          <w:szCs w:val="24"/>
          <w:lang w:val="en-US"/>
        </w:rPr>
        <w:t>built</w:t>
      </w:r>
      <w:proofErr w:type="spellEnd"/>
      <w:r w:rsidRPr="00AB1A01">
        <w:rPr>
          <w:rFonts w:ascii="Segoe UI" w:hAnsi="Segoe UI" w:cs="Segoe UI"/>
          <w:sz w:val="24"/>
          <w:szCs w:val="24"/>
          <w:lang w:val="en-US"/>
        </w:rPr>
        <w:t xml:space="preserve"> environments should be treated as a separate entity compared to the remainder of accessibility priorities and standards under the AODA.</w:t>
      </w:r>
      <w:r w:rsidR="000201E9" w:rsidRPr="00AB1A01">
        <w:rPr>
          <w:rFonts w:ascii="Segoe UI" w:hAnsi="Segoe UI" w:cs="Segoe UI"/>
          <w:sz w:val="24"/>
          <w:szCs w:val="24"/>
          <w:lang w:val="en-US"/>
        </w:rPr>
        <w:t xml:space="preserve"> </w:t>
      </w:r>
      <w:r w:rsidRPr="00AB1A01">
        <w:rPr>
          <w:rFonts w:ascii="Segoe UI" w:hAnsi="Segoe UI" w:cs="Segoe UI"/>
          <w:sz w:val="24"/>
          <w:szCs w:val="24"/>
          <w:lang w:val="en-US"/>
        </w:rPr>
        <w:t>For 17 years there has been pushback on built environment changes due to capital costs. Concerns over these costs are real.</w:t>
      </w:r>
      <w:r w:rsidR="000201E9" w:rsidRPr="00AB1A01">
        <w:rPr>
          <w:rFonts w:ascii="Segoe UI" w:hAnsi="Segoe UI" w:cs="Segoe UI"/>
          <w:sz w:val="24"/>
          <w:szCs w:val="24"/>
          <w:lang w:val="en-US"/>
        </w:rPr>
        <w:t xml:space="preserve"> Not addressing these costs is a significant</w:t>
      </w:r>
      <w:r w:rsidR="009608F5" w:rsidRPr="00AB1A01">
        <w:rPr>
          <w:rFonts w:ascii="Segoe UI" w:hAnsi="Segoe UI" w:cs="Segoe UI"/>
          <w:sz w:val="24"/>
          <w:szCs w:val="24"/>
          <w:lang w:val="en-US"/>
        </w:rPr>
        <w:t xml:space="preserve"> </w:t>
      </w:r>
      <w:r w:rsidR="000201E9" w:rsidRPr="00AB1A01">
        <w:rPr>
          <w:rFonts w:ascii="Segoe UI" w:hAnsi="Segoe UI" w:cs="Segoe UI"/>
          <w:sz w:val="24"/>
          <w:szCs w:val="24"/>
          <w:lang w:val="en-US"/>
        </w:rPr>
        <w:t>risk.</w:t>
      </w:r>
    </w:p>
    <w:p w14:paraId="0EEFEDA8" w14:textId="6A189266" w:rsidR="00EB3947" w:rsidRPr="00AB1A01" w:rsidRDefault="00856C72" w:rsidP="008935FF">
      <w:pPr>
        <w:rPr>
          <w:rFonts w:ascii="Segoe UI" w:hAnsi="Segoe UI" w:cs="Segoe UI"/>
          <w:sz w:val="24"/>
          <w:szCs w:val="24"/>
          <w:lang w:val="en-US"/>
        </w:rPr>
      </w:pPr>
      <w:r w:rsidRPr="00AB1A01">
        <w:rPr>
          <w:rFonts w:ascii="Segoe UI" w:hAnsi="Segoe UI" w:cs="Segoe UI"/>
          <w:sz w:val="24"/>
          <w:szCs w:val="24"/>
          <w:lang w:val="en-US"/>
        </w:rPr>
        <w:t xml:space="preserve">It should be emphasized that inaccessible buildings represent a serious economic risk to Ontario. Under the Accessible Canada Act, federally regulated entities must act to remove barriers in built environments. </w:t>
      </w:r>
      <w:r w:rsidR="000201E9" w:rsidRPr="00AB1A01">
        <w:rPr>
          <w:rFonts w:ascii="Segoe UI" w:hAnsi="Segoe UI" w:cs="Segoe UI"/>
          <w:sz w:val="24"/>
          <w:szCs w:val="24"/>
          <w:lang w:val="en-US"/>
        </w:rPr>
        <w:t>O</w:t>
      </w:r>
      <w:r w:rsidRPr="00AB1A01">
        <w:rPr>
          <w:rFonts w:ascii="Segoe UI" w:hAnsi="Segoe UI" w:cs="Segoe UI"/>
          <w:sz w:val="24"/>
          <w:szCs w:val="24"/>
          <w:lang w:val="en-US"/>
        </w:rPr>
        <w:t>rga</w:t>
      </w:r>
      <w:r w:rsidR="000201E9" w:rsidRPr="00AB1A01">
        <w:rPr>
          <w:rFonts w:ascii="Segoe UI" w:hAnsi="Segoe UI" w:cs="Segoe UI"/>
          <w:sz w:val="24"/>
          <w:szCs w:val="24"/>
          <w:lang w:val="en-US"/>
        </w:rPr>
        <w:t>nizations such as financial institutions that have thousands of retail locations will be forced to abandon leased property that is not accessible. Addressing this issue will take additional resources and strategies beyond that of other AODA areas.</w:t>
      </w:r>
      <w:r w:rsidR="00EB3947" w:rsidRPr="00AB1A01">
        <w:rPr>
          <w:rFonts w:ascii="Segoe UI" w:hAnsi="Segoe UI" w:cs="Segoe UI"/>
          <w:sz w:val="24"/>
          <w:szCs w:val="24"/>
          <w:lang w:val="en-US"/>
        </w:rPr>
        <w:br w:type="page"/>
      </w:r>
    </w:p>
    <w:p w14:paraId="261488B1" w14:textId="77777777" w:rsidR="00AB1A01" w:rsidRDefault="00AB1A01" w:rsidP="009271A2">
      <w:pPr>
        <w:pStyle w:val="Heading2"/>
        <w:rPr>
          <w:rFonts w:ascii="Segoe UI" w:hAnsi="Segoe UI" w:cs="Segoe UI"/>
          <w:b/>
          <w:bCs/>
          <w:color w:val="000000" w:themeColor="text1"/>
          <w:sz w:val="36"/>
          <w:szCs w:val="36"/>
          <w:lang w:val="en-US"/>
        </w:rPr>
        <w:sectPr w:rsidR="00AB1A01" w:rsidSect="00107461">
          <w:type w:val="continuous"/>
          <w:pgSz w:w="12240" w:h="15840"/>
          <w:pgMar w:top="1440" w:right="1440" w:bottom="1440" w:left="1440" w:header="708" w:footer="708" w:gutter="0"/>
          <w:cols w:space="708"/>
          <w:docGrid w:linePitch="360"/>
        </w:sectPr>
      </w:pPr>
    </w:p>
    <w:p w14:paraId="6CD96749" w14:textId="096B6FE7" w:rsidR="009271A2" w:rsidRPr="00AB1A01" w:rsidRDefault="0078385E" w:rsidP="009271A2">
      <w:pPr>
        <w:pStyle w:val="Heading2"/>
        <w:rPr>
          <w:rFonts w:ascii="Segoe UI" w:hAnsi="Segoe UI" w:cs="Segoe UI"/>
          <w:b/>
          <w:bCs/>
          <w:color w:val="000000" w:themeColor="text1"/>
          <w:sz w:val="36"/>
          <w:szCs w:val="36"/>
          <w:lang w:val="en-US"/>
        </w:rPr>
      </w:pPr>
      <w:bookmarkStart w:id="22" w:name="_Toc129095268"/>
      <w:r w:rsidRPr="00AB1A01">
        <w:rPr>
          <w:rFonts w:ascii="Segoe UI" w:hAnsi="Segoe UI" w:cs="Segoe UI"/>
          <w:b/>
          <w:bCs/>
          <w:color w:val="000000" w:themeColor="text1"/>
          <w:sz w:val="36"/>
          <w:szCs w:val="36"/>
          <w:lang w:val="en-US"/>
        </w:rPr>
        <w:lastRenderedPageBreak/>
        <w:t xml:space="preserve">Conclusion and </w:t>
      </w:r>
      <w:r w:rsidR="009271A2" w:rsidRPr="00AB1A01">
        <w:rPr>
          <w:rFonts w:ascii="Segoe UI" w:hAnsi="Segoe UI" w:cs="Segoe UI"/>
          <w:b/>
          <w:bCs/>
          <w:color w:val="000000" w:themeColor="text1"/>
          <w:sz w:val="36"/>
          <w:szCs w:val="36"/>
          <w:lang w:val="en-US"/>
        </w:rPr>
        <w:t>Next Steps</w:t>
      </w:r>
      <w:bookmarkEnd w:id="22"/>
    </w:p>
    <w:p w14:paraId="7CCCBC99" w14:textId="77777777" w:rsidR="00AB1A01" w:rsidRDefault="00AB1A01" w:rsidP="007A755F">
      <w:pPr>
        <w:rPr>
          <w:rFonts w:ascii="Segoe UI" w:hAnsi="Segoe UI" w:cs="Segoe UI"/>
          <w:sz w:val="24"/>
          <w:szCs w:val="24"/>
          <w:lang w:val="en-US"/>
        </w:rPr>
        <w:sectPr w:rsidR="00AB1A01" w:rsidSect="00107461">
          <w:type w:val="continuous"/>
          <w:pgSz w:w="12240" w:h="15840"/>
          <w:pgMar w:top="1440" w:right="1440" w:bottom="1440" w:left="1440" w:header="708" w:footer="708" w:gutter="0"/>
          <w:cols w:space="708"/>
          <w:docGrid w:linePitch="360"/>
        </w:sectPr>
      </w:pPr>
    </w:p>
    <w:p w14:paraId="0583F4E8" w14:textId="004AC3D9" w:rsidR="00C86B27" w:rsidRPr="00AB1A01" w:rsidRDefault="00C86B27" w:rsidP="007A755F">
      <w:pPr>
        <w:rPr>
          <w:rFonts w:ascii="Segoe UI" w:hAnsi="Segoe UI" w:cs="Segoe UI"/>
          <w:sz w:val="24"/>
          <w:szCs w:val="24"/>
          <w:lang w:val="en-US"/>
        </w:rPr>
      </w:pPr>
      <w:r w:rsidRPr="00AB1A01">
        <w:rPr>
          <w:rFonts w:ascii="Segoe UI" w:hAnsi="Segoe UI" w:cs="Segoe UI"/>
          <w:sz w:val="24"/>
          <w:szCs w:val="24"/>
          <w:lang w:val="en-US"/>
        </w:rPr>
        <w:t xml:space="preserve">Do you care? </w:t>
      </w:r>
      <w:r w:rsidR="003E77FD" w:rsidRPr="00AB1A01">
        <w:rPr>
          <w:rFonts w:ascii="Segoe UI" w:hAnsi="Segoe UI" w:cs="Segoe UI"/>
          <w:sz w:val="24"/>
          <w:szCs w:val="24"/>
          <w:lang w:val="en-US"/>
        </w:rPr>
        <w:t>The Reviewer has been haunted by this question since having candid discussions with senior government officials early in this</w:t>
      </w:r>
      <w:r w:rsidR="00E12887">
        <w:rPr>
          <w:rFonts w:ascii="Segoe UI" w:hAnsi="Segoe UI" w:cs="Segoe UI"/>
          <w:sz w:val="24"/>
          <w:szCs w:val="24"/>
          <w:lang w:val="en-US"/>
        </w:rPr>
        <w:t xml:space="preserve"> </w:t>
      </w:r>
      <w:r w:rsidR="003E77FD" w:rsidRPr="00AB1A01">
        <w:rPr>
          <w:rFonts w:ascii="Segoe UI" w:hAnsi="Segoe UI" w:cs="Segoe UI"/>
          <w:sz w:val="24"/>
          <w:szCs w:val="24"/>
          <w:lang w:val="en-US"/>
        </w:rPr>
        <w:t>review process. All the standards, meetings, papers,</w:t>
      </w:r>
      <w:r w:rsidR="00E03F83" w:rsidRPr="00AB1A01">
        <w:rPr>
          <w:rFonts w:ascii="Segoe UI" w:hAnsi="Segoe UI" w:cs="Segoe UI"/>
          <w:sz w:val="24"/>
          <w:szCs w:val="24"/>
          <w:lang w:val="en-US"/>
        </w:rPr>
        <w:t xml:space="preserve"> and</w:t>
      </w:r>
      <w:r w:rsidR="003E77FD" w:rsidRPr="00AB1A01">
        <w:rPr>
          <w:rFonts w:ascii="Segoe UI" w:hAnsi="Segoe UI" w:cs="Segoe UI"/>
          <w:sz w:val="24"/>
          <w:szCs w:val="24"/>
          <w:lang w:val="en-US"/>
        </w:rPr>
        <w:t xml:space="preserve"> publi</w:t>
      </w:r>
      <w:r w:rsidR="0093092C" w:rsidRPr="00AB1A01">
        <w:rPr>
          <w:rFonts w:ascii="Segoe UI" w:hAnsi="Segoe UI" w:cs="Segoe UI"/>
          <w:sz w:val="24"/>
          <w:szCs w:val="24"/>
          <w:lang w:val="en-US"/>
        </w:rPr>
        <w:t>c</w:t>
      </w:r>
      <w:r w:rsidR="003E77FD" w:rsidRPr="00AB1A01">
        <w:rPr>
          <w:rFonts w:ascii="Segoe UI" w:hAnsi="Segoe UI" w:cs="Segoe UI"/>
          <w:sz w:val="24"/>
          <w:szCs w:val="24"/>
          <w:lang w:val="en-US"/>
        </w:rPr>
        <w:t xml:space="preserve"> </w:t>
      </w:r>
      <w:r w:rsidR="0093092C" w:rsidRPr="00AB1A01">
        <w:rPr>
          <w:rFonts w:ascii="Segoe UI" w:hAnsi="Segoe UI" w:cs="Segoe UI"/>
          <w:sz w:val="24"/>
          <w:szCs w:val="24"/>
          <w:lang w:val="en-US"/>
        </w:rPr>
        <w:t xml:space="preserve">statements are meaningless to change if leaders do not actively prioritize a plan for change. </w:t>
      </w:r>
      <w:r w:rsidR="00E03F83" w:rsidRPr="00AB1A01">
        <w:rPr>
          <w:rFonts w:ascii="Segoe UI" w:hAnsi="Segoe UI" w:cs="Segoe UI"/>
          <w:sz w:val="24"/>
          <w:szCs w:val="24"/>
          <w:lang w:val="en-US"/>
        </w:rPr>
        <w:t>Change at this scale</w:t>
      </w:r>
      <w:r w:rsidR="0093092C" w:rsidRPr="00AB1A01">
        <w:rPr>
          <w:rFonts w:ascii="Segoe UI" w:hAnsi="Segoe UI" w:cs="Segoe UI"/>
          <w:sz w:val="24"/>
          <w:szCs w:val="24"/>
          <w:lang w:val="en-US"/>
        </w:rPr>
        <w:t xml:space="preserve"> is complex and hard. Without prioritization and dogged action over 17 years, disability regulation in Ontario has failed. </w:t>
      </w:r>
    </w:p>
    <w:p w14:paraId="4B8520B4" w14:textId="7D249C5E" w:rsidR="0093092C" w:rsidRPr="00AB1A01" w:rsidRDefault="0093092C" w:rsidP="007A755F">
      <w:pPr>
        <w:rPr>
          <w:rFonts w:ascii="Segoe UI" w:hAnsi="Segoe UI" w:cs="Segoe UI"/>
          <w:sz w:val="24"/>
          <w:szCs w:val="24"/>
          <w:lang w:val="en-US"/>
        </w:rPr>
      </w:pPr>
      <w:r w:rsidRPr="00AB1A01">
        <w:rPr>
          <w:rFonts w:ascii="Segoe UI" w:hAnsi="Segoe UI" w:cs="Segoe UI"/>
          <w:sz w:val="24"/>
          <w:szCs w:val="24"/>
          <w:lang w:val="en-US"/>
        </w:rPr>
        <w:t xml:space="preserve">Ironically, People with Disabilities are well acquainted with empty charitable pledges. </w:t>
      </w:r>
    </w:p>
    <w:p w14:paraId="7C815390" w14:textId="32033C53" w:rsidR="00EE375F" w:rsidRPr="00AB1A01" w:rsidRDefault="00EE375F" w:rsidP="007A755F">
      <w:pPr>
        <w:rPr>
          <w:rFonts w:ascii="Segoe UI" w:hAnsi="Segoe UI" w:cs="Segoe UI"/>
          <w:sz w:val="24"/>
          <w:szCs w:val="24"/>
          <w:lang w:val="en-US"/>
        </w:rPr>
      </w:pPr>
      <w:r w:rsidRPr="00AB1A01">
        <w:rPr>
          <w:rFonts w:ascii="Segoe UI" w:hAnsi="Segoe UI" w:cs="Segoe UI"/>
          <w:sz w:val="24"/>
          <w:szCs w:val="24"/>
          <w:lang w:val="en-US"/>
        </w:rPr>
        <w:t>The AODA was a pledge made to Ontarians with Disabilities 17 years ago. After almost two decades of promises and deferred payments, the bill is due.</w:t>
      </w:r>
    </w:p>
    <w:p w14:paraId="4D5F4C04" w14:textId="6B0C221A" w:rsidR="007A755F" w:rsidRPr="00AB1A01" w:rsidRDefault="00A3262D" w:rsidP="007A755F">
      <w:pPr>
        <w:rPr>
          <w:rFonts w:ascii="Segoe UI" w:hAnsi="Segoe UI" w:cs="Segoe UI"/>
          <w:sz w:val="24"/>
          <w:szCs w:val="24"/>
          <w:lang w:val="en-US"/>
        </w:rPr>
      </w:pPr>
      <w:r w:rsidRPr="00AB1A01">
        <w:rPr>
          <w:rFonts w:ascii="Segoe UI" w:hAnsi="Segoe UI" w:cs="Segoe UI"/>
          <w:sz w:val="24"/>
          <w:szCs w:val="24"/>
          <w:lang w:val="en-US"/>
        </w:rPr>
        <w:t>This interim report has outlined what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heard over the course of </w:t>
      </w:r>
      <w:r w:rsidR="00A065E0" w:rsidRPr="00AB1A01">
        <w:rPr>
          <w:rFonts w:ascii="Segoe UI" w:hAnsi="Segoe UI" w:cs="Segoe UI"/>
          <w:sz w:val="24"/>
          <w:szCs w:val="24"/>
          <w:lang w:val="en-US"/>
        </w:rPr>
        <w:t xml:space="preserve">38 </w:t>
      </w:r>
      <w:r w:rsidRPr="00AB1A01">
        <w:rPr>
          <w:rFonts w:ascii="Segoe UI" w:hAnsi="Segoe UI" w:cs="Segoe UI"/>
          <w:sz w:val="24"/>
          <w:szCs w:val="24"/>
          <w:lang w:val="en-US"/>
        </w:rPr>
        <w:t xml:space="preserve">hours of consultations, and the </w:t>
      </w:r>
      <w:r w:rsidR="00BB3AA3" w:rsidRPr="00AB1A01">
        <w:rPr>
          <w:rFonts w:ascii="Segoe UI" w:hAnsi="Segoe UI" w:cs="Segoe UI"/>
          <w:sz w:val="24"/>
          <w:szCs w:val="24"/>
          <w:lang w:val="en-US"/>
        </w:rPr>
        <w:t>R</w:t>
      </w:r>
      <w:r w:rsidRPr="00AB1A01">
        <w:rPr>
          <w:rFonts w:ascii="Segoe UI" w:hAnsi="Segoe UI" w:cs="Segoe UI"/>
          <w:sz w:val="24"/>
          <w:szCs w:val="24"/>
          <w:lang w:val="en-US"/>
        </w:rPr>
        <w:t>eviewer’s assessments of the AODA and accessibility in Ontario.</w:t>
      </w:r>
      <w:r w:rsidR="00E113DB" w:rsidRPr="00AB1A01">
        <w:rPr>
          <w:rFonts w:ascii="Segoe UI" w:hAnsi="Segoe UI" w:cs="Segoe UI"/>
          <w:sz w:val="24"/>
          <w:szCs w:val="24"/>
          <w:lang w:val="en-US"/>
        </w:rPr>
        <w:t xml:space="preserve"> This is not the end of the process.</w:t>
      </w:r>
    </w:p>
    <w:p w14:paraId="2388A5AC" w14:textId="1314D40F" w:rsidR="00E113DB" w:rsidRPr="00AB1A01" w:rsidRDefault="00E113DB" w:rsidP="007A755F">
      <w:pPr>
        <w:rPr>
          <w:rFonts w:ascii="Segoe UI" w:hAnsi="Segoe UI" w:cs="Segoe UI"/>
          <w:sz w:val="24"/>
          <w:szCs w:val="24"/>
          <w:lang w:val="en-US"/>
        </w:rPr>
      </w:pPr>
      <w:r w:rsidRPr="00AB1A01">
        <w:rPr>
          <w:rFonts w:ascii="Segoe UI" w:hAnsi="Segoe UI" w:cs="Segoe UI"/>
          <w:sz w:val="24"/>
          <w:szCs w:val="24"/>
          <w:lang w:val="en-US"/>
        </w:rPr>
        <w:t xml:space="preserve">Over the following three months, the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will continue to engage in consultations with People with Disabilities and AODA stakeholders. This will include reactions to this interim report, and a survey of </w:t>
      </w:r>
      <w:r w:rsidR="00BA2582" w:rsidRPr="00AB1A01">
        <w:rPr>
          <w:rFonts w:ascii="Segoe UI" w:hAnsi="Segoe UI" w:cs="Segoe UI"/>
          <w:sz w:val="24"/>
          <w:szCs w:val="24"/>
          <w:lang w:val="en-US"/>
        </w:rPr>
        <w:t>Ontario’s</w:t>
      </w:r>
      <w:r w:rsidRPr="00AB1A01">
        <w:rPr>
          <w:rFonts w:ascii="Segoe UI" w:hAnsi="Segoe UI" w:cs="Segoe UI"/>
          <w:sz w:val="24"/>
          <w:szCs w:val="24"/>
          <w:lang w:val="en-US"/>
        </w:rPr>
        <w:t xml:space="preserve"> PWD</w:t>
      </w:r>
      <w:r w:rsidR="00BA2582" w:rsidRPr="00AB1A01">
        <w:rPr>
          <w:rFonts w:ascii="Segoe UI" w:hAnsi="Segoe UI" w:cs="Segoe UI"/>
          <w:sz w:val="24"/>
          <w:szCs w:val="24"/>
          <w:lang w:val="en-US"/>
        </w:rPr>
        <w:t xml:space="preserve"> population</w:t>
      </w:r>
      <w:r w:rsidRPr="00AB1A01">
        <w:rPr>
          <w:rFonts w:ascii="Segoe UI" w:hAnsi="Segoe UI" w:cs="Segoe UI"/>
          <w:sz w:val="24"/>
          <w:szCs w:val="24"/>
          <w:lang w:val="en-US"/>
        </w:rPr>
        <w:t>. These will help inform the final report of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eviewer.</w:t>
      </w:r>
    </w:p>
    <w:p w14:paraId="3DE2BBA3" w14:textId="294E63FB" w:rsidR="00E113DB" w:rsidRPr="00AB1A01" w:rsidRDefault="00E113DB" w:rsidP="007A755F">
      <w:pPr>
        <w:rPr>
          <w:rFonts w:ascii="Segoe UI" w:hAnsi="Segoe UI" w:cs="Segoe UI"/>
          <w:sz w:val="24"/>
          <w:szCs w:val="24"/>
          <w:lang w:val="en-US"/>
        </w:rPr>
      </w:pPr>
      <w:r w:rsidRPr="00AB1A01">
        <w:rPr>
          <w:rFonts w:ascii="Segoe UI" w:hAnsi="Segoe UI" w:cs="Segoe UI"/>
          <w:sz w:val="24"/>
          <w:szCs w:val="24"/>
          <w:lang w:val="en-US"/>
        </w:rPr>
        <w:t>In the final report, the 4</w:t>
      </w:r>
      <w:r w:rsidRPr="00AB1A01">
        <w:rPr>
          <w:rFonts w:ascii="Segoe UI" w:hAnsi="Segoe UI" w:cs="Segoe UI"/>
          <w:sz w:val="24"/>
          <w:szCs w:val="24"/>
          <w:vertAlign w:val="superscript"/>
          <w:lang w:val="en-US"/>
        </w:rPr>
        <w:t>th</w:t>
      </w:r>
      <w:r w:rsidRPr="00AB1A01">
        <w:rPr>
          <w:rFonts w:ascii="Segoe UI" w:hAnsi="Segoe UI" w:cs="Segoe UI"/>
          <w:sz w:val="24"/>
          <w:szCs w:val="24"/>
          <w:lang w:val="en-US"/>
        </w:rPr>
        <w:t xml:space="preserv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will present their final recommendations for government action. In advance of this report, it must be emphasized that as of today the AODA has not realized its goals of an accessible Ontario. Without </w:t>
      </w:r>
      <w:r w:rsidR="003A4C83" w:rsidRPr="00AB1A01">
        <w:rPr>
          <w:rFonts w:ascii="Segoe UI" w:hAnsi="Segoe UI" w:cs="Segoe UI"/>
          <w:sz w:val="24"/>
          <w:szCs w:val="24"/>
          <w:lang w:val="en-US"/>
        </w:rPr>
        <w:t xml:space="preserve">urgent and </w:t>
      </w:r>
      <w:r w:rsidRPr="00AB1A01">
        <w:rPr>
          <w:rFonts w:ascii="Segoe UI" w:hAnsi="Segoe UI" w:cs="Segoe UI"/>
          <w:sz w:val="24"/>
          <w:szCs w:val="24"/>
          <w:lang w:val="en-US"/>
        </w:rPr>
        <w:t xml:space="preserve">sustained intervention, </w:t>
      </w:r>
      <w:r w:rsidR="00DB3B7D" w:rsidRPr="00AB1A01">
        <w:rPr>
          <w:rFonts w:ascii="Segoe UI" w:hAnsi="Segoe UI" w:cs="Segoe UI"/>
          <w:sz w:val="24"/>
          <w:szCs w:val="24"/>
          <w:lang w:val="en-US"/>
        </w:rPr>
        <w:t xml:space="preserve">disability regulation tied to the AODA </w:t>
      </w:r>
      <w:r w:rsidRPr="00AB1A01">
        <w:rPr>
          <w:rFonts w:ascii="Segoe UI" w:hAnsi="Segoe UI" w:cs="Segoe UI"/>
          <w:sz w:val="24"/>
          <w:szCs w:val="24"/>
          <w:lang w:val="en-US"/>
        </w:rPr>
        <w:t xml:space="preserve">will fail to make Ontario accessible by 2025. </w:t>
      </w:r>
    </w:p>
    <w:p w14:paraId="2AEB1ED6" w14:textId="5946FBB7" w:rsidR="00E56AD1" w:rsidRPr="00AB1A01" w:rsidRDefault="00E56AD1" w:rsidP="007A755F">
      <w:pPr>
        <w:rPr>
          <w:rFonts w:ascii="Segoe UI" w:hAnsi="Segoe UI" w:cs="Segoe UI"/>
          <w:sz w:val="24"/>
          <w:szCs w:val="24"/>
          <w:lang w:val="en-US"/>
        </w:rPr>
      </w:pPr>
      <w:r w:rsidRPr="00AB1A01">
        <w:rPr>
          <w:rFonts w:ascii="Segoe UI" w:hAnsi="Segoe UI" w:cs="Segoe UI"/>
          <w:sz w:val="24"/>
          <w:szCs w:val="24"/>
          <w:lang w:val="en-US"/>
        </w:rPr>
        <w:t xml:space="preserve">The </w:t>
      </w:r>
      <w:r w:rsidR="00BB3AA3" w:rsidRPr="00AB1A01">
        <w:rPr>
          <w:rFonts w:ascii="Segoe UI" w:hAnsi="Segoe UI" w:cs="Segoe UI"/>
          <w:sz w:val="24"/>
          <w:szCs w:val="24"/>
          <w:lang w:val="en-US"/>
        </w:rPr>
        <w:t>R</w:t>
      </w:r>
      <w:r w:rsidRPr="00AB1A01">
        <w:rPr>
          <w:rFonts w:ascii="Segoe UI" w:hAnsi="Segoe UI" w:cs="Segoe UI"/>
          <w:sz w:val="24"/>
          <w:szCs w:val="24"/>
          <w:lang w:val="en-US"/>
        </w:rPr>
        <w:t>eviewer also emphasizes the significant risk in failing to meet AODA targets. Federally regulated entities must remove barriers under the ACA. If built environment issues are not addressed</w:t>
      </w:r>
      <w:r w:rsidR="00141E3B" w:rsidRPr="00AB1A01">
        <w:rPr>
          <w:rFonts w:ascii="Segoe UI" w:hAnsi="Segoe UI" w:cs="Segoe UI"/>
          <w:sz w:val="24"/>
          <w:szCs w:val="24"/>
          <w:lang w:val="en-US"/>
        </w:rPr>
        <w:t xml:space="preserve">, there is a material risk that these entities will not renew lease space in the province. </w:t>
      </w:r>
      <w:r w:rsidR="003A4C83" w:rsidRPr="00AB1A01">
        <w:rPr>
          <w:rFonts w:ascii="Segoe UI" w:hAnsi="Segoe UI" w:cs="Segoe UI"/>
          <w:sz w:val="24"/>
          <w:szCs w:val="24"/>
          <w:lang w:val="en-US"/>
        </w:rPr>
        <w:t>T</w:t>
      </w:r>
      <w:r w:rsidR="00141E3B" w:rsidRPr="00AB1A01">
        <w:rPr>
          <w:rFonts w:ascii="Segoe UI" w:hAnsi="Segoe UI" w:cs="Segoe UI"/>
          <w:sz w:val="24"/>
          <w:szCs w:val="24"/>
          <w:lang w:val="en-US"/>
        </w:rPr>
        <w:t xml:space="preserve">he government is also failing to </w:t>
      </w:r>
      <w:r w:rsidR="00DB3B7D" w:rsidRPr="00AB1A01">
        <w:rPr>
          <w:rFonts w:ascii="Segoe UI" w:hAnsi="Segoe UI" w:cs="Segoe UI"/>
          <w:sz w:val="24"/>
          <w:szCs w:val="24"/>
          <w:lang w:val="en-US"/>
        </w:rPr>
        <w:t>maximize the</w:t>
      </w:r>
      <w:r w:rsidR="009608F5" w:rsidRPr="00AB1A01">
        <w:rPr>
          <w:rFonts w:ascii="Segoe UI" w:hAnsi="Segoe UI" w:cs="Segoe UI"/>
          <w:sz w:val="24"/>
          <w:szCs w:val="24"/>
          <w:lang w:val="en-US"/>
        </w:rPr>
        <w:t xml:space="preserve"> talent </w:t>
      </w:r>
      <w:r w:rsidR="00DB3B7D" w:rsidRPr="00AB1A01">
        <w:rPr>
          <w:rFonts w:ascii="Segoe UI" w:hAnsi="Segoe UI" w:cs="Segoe UI"/>
          <w:sz w:val="24"/>
          <w:szCs w:val="24"/>
          <w:lang w:val="en-US"/>
        </w:rPr>
        <w:t xml:space="preserve">and tax revenue </w:t>
      </w:r>
      <w:r w:rsidR="00141E3B" w:rsidRPr="00AB1A01">
        <w:rPr>
          <w:rFonts w:ascii="Segoe UI" w:hAnsi="Segoe UI" w:cs="Segoe UI"/>
          <w:sz w:val="24"/>
          <w:szCs w:val="24"/>
          <w:lang w:val="en-US"/>
        </w:rPr>
        <w:t>that</w:t>
      </w:r>
      <w:r w:rsidR="00DB3B7D" w:rsidRPr="00AB1A01">
        <w:rPr>
          <w:rFonts w:ascii="Segoe UI" w:hAnsi="Segoe UI" w:cs="Segoe UI"/>
          <w:sz w:val="24"/>
          <w:szCs w:val="24"/>
          <w:lang w:val="en-US"/>
        </w:rPr>
        <w:t xml:space="preserve"> </w:t>
      </w:r>
      <w:r w:rsidR="00C429D3" w:rsidRPr="00AB1A01">
        <w:rPr>
          <w:rFonts w:ascii="Segoe UI" w:hAnsi="Segoe UI" w:cs="Segoe UI"/>
          <w:sz w:val="24"/>
          <w:szCs w:val="24"/>
          <w:lang w:val="en-US"/>
        </w:rPr>
        <w:t xml:space="preserve">2.9 </w:t>
      </w:r>
      <w:r w:rsidR="00141E3B" w:rsidRPr="00AB1A01">
        <w:rPr>
          <w:rFonts w:ascii="Segoe UI" w:hAnsi="Segoe UI" w:cs="Segoe UI"/>
          <w:sz w:val="24"/>
          <w:szCs w:val="24"/>
          <w:lang w:val="en-US"/>
        </w:rPr>
        <w:t>million PWD contribute to the economy.</w:t>
      </w:r>
    </w:p>
    <w:p w14:paraId="26E696FD" w14:textId="27116692" w:rsidR="00D435E0" w:rsidRPr="00AB1A01" w:rsidRDefault="00D435E0" w:rsidP="007A755F">
      <w:pPr>
        <w:rPr>
          <w:rFonts w:ascii="Segoe UI" w:hAnsi="Segoe UI" w:cs="Segoe UI"/>
          <w:sz w:val="24"/>
          <w:szCs w:val="24"/>
          <w:lang w:val="en-US"/>
        </w:rPr>
      </w:pPr>
      <w:r w:rsidRPr="00AB1A01">
        <w:rPr>
          <w:rFonts w:ascii="Segoe UI" w:hAnsi="Segoe UI" w:cs="Segoe UI"/>
          <w:sz w:val="24"/>
          <w:szCs w:val="24"/>
          <w:lang w:val="en-US"/>
        </w:rPr>
        <w:t>Yet, not all failures in realizing a fully accessible Ontario lie with government alone. One of the most common forms of barrier PWD face in their day-to-day life are attitudinal. Until there is a greater societal shift in how people conceptualize and interact with People with Disabilities, barriers will remain. Government can, and needs to be, a leader. But it cannot lead alone.</w:t>
      </w:r>
    </w:p>
    <w:p w14:paraId="2DDD2FB9" w14:textId="7ADE1442" w:rsidR="004873E9" w:rsidRPr="00AB1A01" w:rsidRDefault="004873E9" w:rsidP="007A755F">
      <w:pPr>
        <w:rPr>
          <w:rFonts w:ascii="Segoe UI" w:hAnsi="Segoe UI" w:cs="Segoe UI"/>
          <w:sz w:val="24"/>
          <w:szCs w:val="24"/>
          <w:lang w:val="en-US"/>
        </w:rPr>
      </w:pPr>
      <w:r w:rsidRPr="00AB1A01">
        <w:rPr>
          <w:rFonts w:ascii="Segoe UI" w:hAnsi="Segoe UI" w:cs="Segoe UI"/>
          <w:sz w:val="24"/>
          <w:szCs w:val="24"/>
          <w:lang w:val="en-US"/>
        </w:rPr>
        <w:lastRenderedPageBreak/>
        <w:t xml:space="preserve">As a conclusion, the </w:t>
      </w:r>
      <w:r w:rsidR="00BB3AA3" w:rsidRPr="00AB1A01">
        <w:rPr>
          <w:rFonts w:ascii="Segoe UI" w:hAnsi="Segoe UI" w:cs="Segoe UI"/>
          <w:sz w:val="24"/>
          <w:szCs w:val="24"/>
          <w:lang w:val="en-US"/>
        </w:rPr>
        <w:t>R</w:t>
      </w:r>
      <w:r w:rsidRPr="00AB1A01">
        <w:rPr>
          <w:rFonts w:ascii="Segoe UI" w:hAnsi="Segoe UI" w:cs="Segoe UI"/>
          <w:sz w:val="24"/>
          <w:szCs w:val="24"/>
          <w:lang w:val="en-US"/>
        </w:rPr>
        <w:t xml:space="preserve">eviewer is obliged to highlight that the </w:t>
      </w:r>
      <w:r w:rsidR="00BA2582" w:rsidRPr="00AB1A01">
        <w:rPr>
          <w:rFonts w:ascii="Segoe UI" w:hAnsi="Segoe UI" w:cs="Segoe UI"/>
          <w:sz w:val="24"/>
          <w:szCs w:val="24"/>
          <w:lang w:val="en-US"/>
        </w:rPr>
        <w:t xml:space="preserve">Premier of Ontario and his </w:t>
      </w:r>
      <w:r w:rsidR="009D6E80" w:rsidRPr="00AB1A01">
        <w:rPr>
          <w:rFonts w:ascii="Segoe UI" w:hAnsi="Segoe UI" w:cs="Segoe UI"/>
          <w:sz w:val="24"/>
          <w:szCs w:val="24"/>
          <w:lang w:val="en-US"/>
        </w:rPr>
        <w:t>C</w:t>
      </w:r>
      <w:r w:rsidR="00BA2582" w:rsidRPr="00AB1A01">
        <w:rPr>
          <w:rFonts w:ascii="Segoe UI" w:hAnsi="Segoe UI" w:cs="Segoe UI"/>
          <w:sz w:val="24"/>
          <w:szCs w:val="24"/>
          <w:lang w:val="en-US"/>
        </w:rPr>
        <w:t>abinet</w:t>
      </w:r>
      <w:r w:rsidRPr="00AB1A01">
        <w:rPr>
          <w:rFonts w:ascii="Segoe UI" w:hAnsi="Segoe UI" w:cs="Segoe UI"/>
          <w:sz w:val="24"/>
          <w:szCs w:val="24"/>
          <w:lang w:val="en-US"/>
        </w:rPr>
        <w:t xml:space="preserve"> ha</w:t>
      </w:r>
      <w:r w:rsidR="003A4C83" w:rsidRPr="00AB1A01">
        <w:rPr>
          <w:rFonts w:ascii="Segoe UI" w:hAnsi="Segoe UI" w:cs="Segoe UI"/>
          <w:sz w:val="24"/>
          <w:szCs w:val="24"/>
          <w:lang w:val="en-US"/>
        </w:rPr>
        <w:t>ve</w:t>
      </w:r>
      <w:r w:rsidRPr="00AB1A01">
        <w:rPr>
          <w:rFonts w:ascii="Segoe UI" w:hAnsi="Segoe UI" w:cs="Segoe UI"/>
          <w:sz w:val="24"/>
          <w:szCs w:val="24"/>
          <w:lang w:val="en-US"/>
        </w:rPr>
        <w:t xml:space="preserve"> yet to meet the basic needs of a group</w:t>
      </w:r>
      <w:r w:rsidR="00E03F83" w:rsidRPr="00AB1A01">
        <w:rPr>
          <w:rFonts w:ascii="Segoe UI" w:hAnsi="Segoe UI" w:cs="Segoe UI"/>
          <w:sz w:val="24"/>
          <w:szCs w:val="24"/>
          <w:lang w:val="en-US"/>
        </w:rPr>
        <w:t xml:space="preserve"> of people</w:t>
      </w:r>
      <w:r w:rsidRPr="00AB1A01">
        <w:rPr>
          <w:rFonts w:ascii="Segoe UI" w:hAnsi="Segoe UI" w:cs="Segoe UI"/>
          <w:sz w:val="24"/>
          <w:szCs w:val="24"/>
          <w:lang w:val="en-US"/>
        </w:rPr>
        <w:t xml:space="preserve"> totaling over one fifth of its population. While there has been little media attention of this issue, this is unsustainable. Conversations around disability are shifting. The federal government has set </w:t>
      </w:r>
      <w:r w:rsidR="00DB3B7D" w:rsidRPr="00AB1A01">
        <w:rPr>
          <w:rFonts w:ascii="Segoe UI" w:hAnsi="Segoe UI" w:cs="Segoe UI"/>
          <w:sz w:val="24"/>
          <w:szCs w:val="24"/>
          <w:lang w:val="en-US"/>
        </w:rPr>
        <w:t xml:space="preserve">a </w:t>
      </w:r>
      <w:r w:rsidRPr="00AB1A01">
        <w:rPr>
          <w:rFonts w:ascii="Segoe UI" w:hAnsi="Segoe UI" w:cs="Segoe UI"/>
          <w:sz w:val="24"/>
          <w:szCs w:val="24"/>
          <w:lang w:val="en-US"/>
        </w:rPr>
        <w:t xml:space="preserve">new </w:t>
      </w:r>
      <w:r w:rsidR="00DB3B7D" w:rsidRPr="00AB1A01">
        <w:rPr>
          <w:rFonts w:ascii="Segoe UI" w:hAnsi="Segoe UI" w:cs="Segoe UI"/>
          <w:sz w:val="24"/>
          <w:szCs w:val="24"/>
          <w:lang w:val="en-US"/>
        </w:rPr>
        <w:t>direction</w:t>
      </w:r>
      <w:r w:rsidRPr="00AB1A01">
        <w:rPr>
          <w:rFonts w:ascii="Segoe UI" w:hAnsi="Segoe UI" w:cs="Segoe UI"/>
          <w:sz w:val="24"/>
          <w:szCs w:val="24"/>
          <w:lang w:val="en-US"/>
        </w:rPr>
        <w:t xml:space="preserve"> and is embarking on a new research agenda. The </w:t>
      </w:r>
      <w:r w:rsidR="00941614" w:rsidRPr="00AB1A01">
        <w:rPr>
          <w:rFonts w:ascii="Segoe UI" w:hAnsi="Segoe UI" w:cs="Segoe UI"/>
          <w:sz w:val="24"/>
          <w:szCs w:val="24"/>
          <w:lang w:val="en-US"/>
        </w:rPr>
        <w:t>Cabinet</w:t>
      </w:r>
      <w:r w:rsidRPr="00AB1A01">
        <w:rPr>
          <w:rFonts w:ascii="Segoe UI" w:hAnsi="Segoe UI" w:cs="Segoe UI"/>
          <w:sz w:val="24"/>
          <w:szCs w:val="24"/>
          <w:lang w:val="en-US"/>
        </w:rPr>
        <w:t xml:space="preserve"> of Ontario must act quickly or risk falling further, and publicly, behind.</w:t>
      </w:r>
    </w:p>
    <w:p w14:paraId="67D8273F" w14:textId="2B0310E2" w:rsidR="00EE375F" w:rsidRPr="00AB1A01" w:rsidRDefault="00EE375F" w:rsidP="007A755F">
      <w:pPr>
        <w:rPr>
          <w:rFonts w:ascii="Segoe UI" w:hAnsi="Segoe UI" w:cs="Segoe UI"/>
          <w:sz w:val="24"/>
          <w:szCs w:val="24"/>
          <w:lang w:val="en-US"/>
        </w:rPr>
      </w:pPr>
      <w:r w:rsidRPr="00AB1A01">
        <w:rPr>
          <w:rFonts w:ascii="Segoe UI" w:hAnsi="Segoe UI" w:cs="Segoe UI"/>
          <w:sz w:val="24"/>
          <w:szCs w:val="24"/>
          <w:lang w:val="en-US"/>
        </w:rPr>
        <w:t>The Reviewer has a simple question for the Premier of Ontario. Mr. Premier, do you care?</w:t>
      </w:r>
    </w:p>
    <w:sectPr w:rsidR="00EE375F" w:rsidRPr="00AB1A01" w:rsidSect="0010746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A174" w14:textId="77777777" w:rsidR="004A5A8A" w:rsidRDefault="004A5A8A" w:rsidP="00171C5D">
      <w:pPr>
        <w:spacing w:after="0" w:line="240" w:lineRule="auto"/>
      </w:pPr>
      <w:r>
        <w:separator/>
      </w:r>
    </w:p>
  </w:endnote>
  <w:endnote w:type="continuationSeparator" w:id="0">
    <w:p w14:paraId="2EE75E99" w14:textId="77777777" w:rsidR="004A5A8A" w:rsidRDefault="004A5A8A" w:rsidP="0017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EFF0" w14:textId="77777777" w:rsidR="00151E07" w:rsidRDefault="0015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771648"/>
      <w:docPartObj>
        <w:docPartGallery w:val="Page Numbers (Bottom of Page)"/>
        <w:docPartUnique/>
      </w:docPartObj>
    </w:sdtPr>
    <w:sdtEndPr>
      <w:rPr>
        <w:noProof/>
      </w:rPr>
    </w:sdtEndPr>
    <w:sdtContent>
      <w:p w14:paraId="4DC332E8" w14:textId="7B8FDCFC" w:rsidR="00CD1D8D" w:rsidRDefault="00CD1D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E29C2E" w14:textId="77777777" w:rsidR="00AB1A01" w:rsidRDefault="00AB1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63EF" w14:textId="77777777" w:rsidR="00151E07" w:rsidRDefault="0015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4FEF" w14:textId="77777777" w:rsidR="004A5A8A" w:rsidRDefault="004A5A8A" w:rsidP="00171C5D">
      <w:pPr>
        <w:spacing w:after="0" w:line="240" w:lineRule="auto"/>
      </w:pPr>
      <w:r>
        <w:separator/>
      </w:r>
    </w:p>
  </w:footnote>
  <w:footnote w:type="continuationSeparator" w:id="0">
    <w:p w14:paraId="1D84A67B" w14:textId="77777777" w:rsidR="004A5A8A" w:rsidRDefault="004A5A8A" w:rsidP="00171C5D">
      <w:pPr>
        <w:spacing w:after="0" w:line="240" w:lineRule="auto"/>
      </w:pPr>
      <w:r>
        <w:continuationSeparator/>
      </w:r>
    </w:p>
  </w:footnote>
  <w:footnote w:id="1">
    <w:p w14:paraId="6A548326" w14:textId="3DD0895D" w:rsidR="00CE1E65" w:rsidRPr="009361BC" w:rsidRDefault="00CE1E65" w:rsidP="00CE1E65">
      <w:pPr>
        <w:pStyle w:val="FootnoteText"/>
        <w:rPr>
          <w:rFonts w:ascii="Segoe UI" w:hAnsi="Segoe UI" w:cs="Segoe UI"/>
        </w:rPr>
      </w:pPr>
      <w:r w:rsidRPr="009361BC">
        <w:rPr>
          <w:rStyle w:val="FootnoteReference"/>
          <w:rFonts w:ascii="Segoe UI" w:hAnsi="Segoe UI" w:cs="Segoe UI"/>
        </w:rPr>
        <w:footnoteRef/>
      </w:r>
      <w:r w:rsidRPr="009361BC">
        <w:rPr>
          <w:rFonts w:ascii="Segoe UI" w:hAnsi="Segoe UI" w:cs="Segoe UI"/>
        </w:rPr>
        <w:t xml:space="preserve"> </w:t>
      </w:r>
      <w:r w:rsidRPr="0096441F">
        <w:rPr>
          <w:rFonts w:ascii="Segoe UI" w:hAnsi="Segoe UI" w:cs="Segoe UI"/>
          <w:i/>
          <w:iCs/>
        </w:rPr>
        <w:t>Ontarians with Disabilities Act</w:t>
      </w:r>
      <w:r w:rsidRPr="009361BC">
        <w:rPr>
          <w:rFonts w:ascii="Segoe UI" w:hAnsi="Segoe UI" w:cs="Segoe UI"/>
        </w:rPr>
        <w:t xml:space="preserve">, 2001 </w:t>
      </w:r>
    </w:p>
  </w:footnote>
  <w:footnote w:id="2">
    <w:p w14:paraId="1B1EB628" w14:textId="7236B99F" w:rsidR="0096441F" w:rsidRPr="0096441F" w:rsidRDefault="0096441F">
      <w:pPr>
        <w:pStyle w:val="FootnoteText"/>
        <w:rPr>
          <w:lang w:val="en-US"/>
        </w:rPr>
      </w:pPr>
      <w:r>
        <w:rPr>
          <w:rStyle w:val="FootnoteReference"/>
        </w:rPr>
        <w:footnoteRef/>
      </w:r>
      <w:r>
        <w:t xml:space="preserve"> </w:t>
      </w:r>
      <w:r w:rsidRPr="0096441F">
        <w:rPr>
          <w:rFonts w:ascii="Segoe UI" w:hAnsi="Segoe UI" w:cs="Segoe UI"/>
          <w:i/>
          <w:iCs/>
          <w:lang w:val="en-US"/>
        </w:rPr>
        <w:t>Accessibility for Ontarians with Disabilities Act</w:t>
      </w:r>
      <w:r w:rsidRPr="0096441F">
        <w:rPr>
          <w:rFonts w:ascii="Segoe UI" w:hAnsi="Segoe UI" w:cs="Segoe UI"/>
          <w:lang w:val="en-US"/>
        </w:rPr>
        <w:t>, 2005</w:t>
      </w:r>
    </w:p>
  </w:footnote>
  <w:footnote w:id="3">
    <w:p w14:paraId="07BAEE0C" w14:textId="552C8C6A" w:rsidR="00C429D3" w:rsidRDefault="00C429D3">
      <w:pPr>
        <w:pStyle w:val="FootnoteText"/>
      </w:pPr>
      <w:r w:rsidRPr="009361BC">
        <w:rPr>
          <w:rStyle w:val="FootnoteReference"/>
          <w:rFonts w:ascii="Segoe UI" w:hAnsi="Segoe UI" w:cs="Segoe UI"/>
        </w:rPr>
        <w:footnoteRef/>
      </w:r>
      <w:r w:rsidRPr="009361BC">
        <w:rPr>
          <w:rFonts w:ascii="Segoe UI" w:hAnsi="Segoe UI" w:cs="Segoe UI"/>
        </w:rPr>
        <w:t xml:space="preserve"> Disability estimates based on disability rates by age and </w:t>
      </w:r>
      <w:r w:rsidR="00202A6D" w:rsidRPr="009361BC">
        <w:rPr>
          <w:rFonts w:ascii="Segoe UI" w:hAnsi="Segoe UI" w:cs="Segoe UI"/>
        </w:rPr>
        <w:t>gender</w:t>
      </w:r>
      <w:r w:rsidRPr="009361BC">
        <w:rPr>
          <w:rFonts w:ascii="Segoe UI" w:hAnsi="Segoe UI" w:cs="Segoe UI"/>
        </w:rPr>
        <w:t xml:space="preserve"> categories as found on the </w:t>
      </w:r>
      <w:r w:rsidRPr="009361BC">
        <w:rPr>
          <w:rFonts w:ascii="Segoe UI" w:hAnsi="Segoe UI" w:cs="Segoe UI"/>
          <w:i/>
          <w:iCs/>
        </w:rPr>
        <w:t xml:space="preserve">2017 Canadian Study on Disability </w:t>
      </w:r>
      <w:r w:rsidRPr="009361BC">
        <w:rPr>
          <w:rFonts w:ascii="Segoe UI" w:hAnsi="Segoe UI" w:cs="Segoe UI"/>
        </w:rPr>
        <w:t>(</w:t>
      </w:r>
      <w:r w:rsidR="0084789C" w:rsidRPr="009361BC">
        <w:rPr>
          <w:rFonts w:ascii="Segoe UI" w:hAnsi="Segoe UI" w:cs="Segoe UI"/>
        </w:rPr>
        <w:t xml:space="preserve">see Stuart Morris, Gail Fawcett, Laurent </w:t>
      </w:r>
      <w:proofErr w:type="spellStart"/>
      <w:r w:rsidR="0084789C" w:rsidRPr="009361BC">
        <w:rPr>
          <w:rFonts w:ascii="Segoe UI" w:hAnsi="Segoe UI" w:cs="Segoe UI"/>
        </w:rPr>
        <w:t>Brisebois</w:t>
      </w:r>
      <w:proofErr w:type="spellEnd"/>
      <w:r w:rsidR="0084789C" w:rsidRPr="009361BC">
        <w:rPr>
          <w:rFonts w:ascii="Segoe UI" w:hAnsi="Segoe UI" w:cs="Segoe UI"/>
        </w:rPr>
        <w:t xml:space="preserve">, and Jeffrey Hughes, </w:t>
      </w:r>
      <w:r w:rsidR="0084789C" w:rsidRPr="009361BC">
        <w:rPr>
          <w:rFonts w:ascii="Segoe UI" w:hAnsi="Segoe UI" w:cs="Segoe UI"/>
          <w:i/>
          <w:iCs/>
        </w:rPr>
        <w:t>A demographic, employment, and income profile of Canadians with disabilities aged 15 years and over, 2017</w:t>
      </w:r>
      <w:r w:rsidR="0084789C" w:rsidRPr="009361BC">
        <w:rPr>
          <w:rFonts w:ascii="Segoe UI" w:hAnsi="Segoe UI" w:cs="Segoe UI"/>
        </w:rPr>
        <w:t>.</w:t>
      </w:r>
      <w:r w:rsidR="00E56C9A">
        <w:rPr>
          <w:rFonts w:ascii="Segoe UI" w:hAnsi="Segoe UI" w:cs="Segoe UI"/>
        </w:rPr>
        <w:t xml:space="preserve"> </w:t>
      </w:r>
    </w:p>
  </w:footnote>
  <w:footnote w:id="4">
    <w:p w14:paraId="0E94AB4D" w14:textId="6982ACD0" w:rsidR="00A816B4" w:rsidRPr="00A816B4" w:rsidRDefault="00A816B4">
      <w:pPr>
        <w:pStyle w:val="FootnoteText"/>
        <w:rPr>
          <w:lang w:val="en-US"/>
        </w:rPr>
      </w:pPr>
      <w:r>
        <w:rPr>
          <w:rStyle w:val="FootnoteReference"/>
        </w:rPr>
        <w:footnoteRef/>
      </w:r>
      <w:r>
        <w:t xml:space="preserve"> </w:t>
      </w:r>
      <w:r w:rsidRPr="009361BC">
        <w:rPr>
          <w:rFonts w:ascii="Segoe UI" w:hAnsi="Segoe UI" w:cs="Segoe UI"/>
        </w:rPr>
        <w:t xml:space="preserve">Statistics Canada: 2018. Available at </w:t>
      </w:r>
      <w:hyperlink r:id="rId1" w:history="1">
        <w:r w:rsidRPr="009361BC">
          <w:rPr>
            <w:rStyle w:val="Hyperlink"/>
            <w:rFonts w:ascii="Segoe UI" w:hAnsi="Segoe UI" w:cs="Segoe UI"/>
          </w:rPr>
          <w:t>https://www150.statcan.gc.ca/n1/pub/89-654-x/89-654-x2018002-eng.htm</w:t>
        </w:r>
      </w:hyperlink>
      <w:r w:rsidRPr="009361BC">
        <w:rPr>
          <w:rFonts w:ascii="Segoe UI" w:hAnsi="Segoe UI" w:cs="Segoe UI"/>
        </w:rPr>
        <w:t>), which are applied to reference growth projections for 2021 and 2040, as found in the Ontario Data Catalogue</w:t>
      </w:r>
      <w:r>
        <w:rPr>
          <w:rFonts w:ascii="Segoe UI" w:hAnsi="Segoe UI" w:cs="Segoe UI"/>
        </w:rPr>
        <w:t>. This can be accessed at:</w:t>
      </w:r>
      <w:r w:rsidRPr="009361BC">
        <w:rPr>
          <w:rFonts w:ascii="Segoe UI" w:hAnsi="Segoe UI" w:cs="Segoe UI"/>
        </w:rPr>
        <w:t xml:space="preserve"> </w:t>
      </w:r>
      <w:hyperlink r:id="rId2" w:history="1">
        <w:r w:rsidRPr="00A97770">
          <w:rPr>
            <w:rStyle w:val="Hyperlink"/>
            <w:rFonts w:ascii="Segoe UI" w:hAnsi="Segoe UI" w:cs="Segoe UI"/>
          </w:rPr>
          <w:t>https://data.ontario.ca/dataset/population-projections</w:t>
        </w:r>
      </w:hyperlink>
    </w:p>
  </w:footnote>
  <w:footnote w:id="5">
    <w:p w14:paraId="2E574F4A" w14:textId="3E3628B3" w:rsidR="002B4272" w:rsidRPr="00C61CE6" w:rsidRDefault="002B4272">
      <w:pPr>
        <w:pStyle w:val="FootnoteText"/>
        <w:rPr>
          <w:rFonts w:ascii="Segoe UI" w:hAnsi="Segoe UI" w:cs="Segoe UI"/>
        </w:rPr>
      </w:pPr>
      <w:r w:rsidRPr="00C61CE6">
        <w:rPr>
          <w:rStyle w:val="FootnoteReference"/>
          <w:rFonts w:ascii="Segoe UI" w:hAnsi="Segoe UI" w:cs="Segoe UI"/>
        </w:rPr>
        <w:footnoteRef/>
      </w:r>
      <w:r w:rsidRPr="00C61CE6">
        <w:rPr>
          <w:rFonts w:ascii="Segoe UI" w:hAnsi="Segoe UI" w:cs="Segoe UI"/>
        </w:rPr>
        <w:t xml:space="preserve"> IPSOS </w:t>
      </w:r>
      <w:r w:rsidRPr="00C61CE6">
        <w:rPr>
          <w:rFonts w:ascii="Segoe UI" w:hAnsi="Segoe UI" w:cs="Segoe UI"/>
          <w:i/>
          <w:iCs/>
        </w:rPr>
        <w:t>Awareness &amp; Attitudes Towards Accessibility</w:t>
      </w:r>
      <w:r w:rsidRPr="00C61CE6">
        <w:rPr>
          <w:rFonts w:ascii="Segoe UI" w:hAnsi="Segoe UI" w:cs="Segoe UI"/>
        </w:rPr>
        <w:t xml:space="preserve"> 2021.</w:t>
      </w:r>
    </w:p>
  </w:footnote>
  <w:footnote w:id="6">
    <w:p w14:paraId="08DA3F29" w14:textId="2803C8CE" w:rsidR="00B7048C" w:rsidRPr="00C61CE6" w:rsidRDefault="00B7048C">
      <w:pPr>
        <w:pStyle w:val="FootnoteText"/>
        <w:rPr>
          <w:rFonts w:ascii="Segoe UI" w:hAnsi="Segoe UI" w:cs="Segoe UI"/>
          <w:i/>
          <w:iCs/>
        </w:rPr>
      </w:pPr>
      <w:r w:rsidRPr="00C61CE6">
        <w:rPr>
          <w:rStyle w:val="FootnoteReference"/>
          <w:rFonts w:ascii="Segoe UI" w:hAnsi="Segoe UI" w:cs="Segoe UI"/>
        </w:rPr>
        <w:footnoteRef/>
      </w:r>
      <w:r w:rsidRPr="00C61CE6">
        <w:rPr>
          <w:rFonts w:ascii="Segoe UI" w:hAnsi="Segoe UI" w:cs="Segoe UI"/>
        </w:rPr>
        <w:t xml:space="preserve"> </w:t>
      </w:r>
      <w:r w:rsidR="005A2A3E" w:rsidRPr="00C61CE6">
        <w:rPr>
          <w:rFonts w:ascii="Segoe UI" w:hAnsi="Segoe UI" w:cs="Segoe UI"/>
        </w:rPr>
        <w:t xml:space="preserve">Catherine A. </w:t>
      </w:r>
      <w:r w:rsidRPr="00C61CE6">
        <w:rPr>
          <w:rFonts w:ascii="Segoe UI" w:hAnsi="Segoe UI" w:cs="Segoe UI"/>
        </w:rPr>
        <w:t xml:space="preserve">Okoro, </w:t>
      </w:r>
      <w:r w:rsidR="005A2A3E" w:rsidRPr="00C61CE6">
        <w:rPr>
          <w:rFonts w:ascii="Segoe UI" w:hAnsi="Segoe UI" w:cs="Segoe UI"/>
        </w:rPr>
        <w:t>Natasha D. Hollis,</w:t>
      </w:r>
      <w:r w:rsidRPr="00C61CE6">
        <w:rPr>
          <w:rFonts w:ascii="Segoe UI" w:hAnsi="Segoe UI" w:cs="Segoe UI"/>
        </w:rPr>
        <w:t xml:space="preserve"> </w:t>
      </w:r>
      <w:r w:rsidR="005A2A3E" w:rsidRPr="00C61CE6">
        <w:rPr>
          <w:rFonts w:ascii="Segoe UI" w:hAnsi="Segoe UI" w:cs="Segoe UI"/>
        </w:rPr>
        <w:t>Alissa C.</w:t>
      </w:r>
      <w:r w:rsidRPr="00C61CE6">
        <w:rPr>
          <w:rFonts w:ascii="Segoe UI" w:hAnsi="Segoe UI" w:cs="Segoe UI"/>
        </w:rPr>
        <w:t xml:space="preserve"> Cyrus, and </w:t>
      </w:r>
      <w:r w:rsidR="005A2A3E" w:rsidRPr="00C61CE6">
        <w:rPr>
          <w:rFonts w:ascii="Segoe UI" w:hAnsi="Segoe UI" w:cs="Segoe UI"/>
        </w:rPr>
        <w:t xml:space="preserve">Shannon </w:t>
      </w:r>
      <w:r w:rsidRPr="00C61CE6">
        <w:rPr>
          <w:rFonts w:ascii="Segoe UI" w:hAnsi="Segoe UI" w:cs="Segoe UI"/>
        </w:rPr>
        <w:t xml:space="preserve">Griffin-Blake, “Prevalence of disabilities and health care access by disability status and type among adults—United States, 2016”, </w:t>
      </w:r>
      <w:r w:rsidRPr="00C61CE6">
        <w:rPr>
          <w:rFonts w:ascii="Segoe UI" w:hAnsi="Segoe UI" w:cs="Segoe UI"/>
          <w:i/>
          <w:iCs/>
        </w:rPr>
        <w:t>Morbidity and Mortality Weekly Report</w:t>
      </w:r>
      <w:r w:rsidRPr="00C61CE6">
        <w:rPr>
          <w:rFonts w:ascii="Segoe UI" w:hAnsi="Segoe UI" w:cs="Segoe UI"/>
        </w:rPr>
        <w:t xml:space="preserve">, Vol. 67 </w:t>
      </w:r>
      <w:r w:rsidR="005A2A3E" w:rsidRPr="00C61CE6">
        <w:rPr>
          <w:rFonts w:ascii="Segoe UI" w:hAnsi="Segoe UI" w:cs="Segoe UI"/>
        </w:rPr>
        <w:t>n</w:t>
      </w:r>
      <w:r w:rsidRPr="00C61CE6">
        <w:rPr>
          <w:rFonts w:ascii="Segoe UI" w:hAnsi="Segoe UI" w:cs="Segoe UI"/>
        </w:rPr>
        <w:t xml:space="preserve">o. 32, </w:t>
      </w:r>
      <w:r w:rsidR="005A2A3E" w:rsidRPr="00C61CE6">
        <w:rPr>
          <w:rFonts w:ascii="Segoe UI" w:hAnsi="Segoe UI" w:cs="Segoe UI"/>
        </w:rPr>
        <w:t>(2018):</w:t>
      </w:r>
      <w:r w:rsidRPr="00C61CE6">
        <w:rPr>
          <w:rFonts w:ascii="Segoe UI" w:hAnsi="Segoe UI" w:cs="Segoe UI"/>
        </w:rPr>
        <w:t xml:space="preserve"> 882-887</w:t>
      </w:r>
      <w:r w:rsidR="00132DC9" w:rsidRPr="00C61CE6">
        <w:rPr>
          <w:rFonts w:ascii="Segoe UI" w:hAnsi="Segoe UI" w:cs="Segoe UI"/>
        </w:rPr>
        <w:t xml:space="preserve">; </w:t>
      </w:r>
      <w:r w:rsidR="0084789C" w:rsidRPr="00C61CE6">
        <w:rPr>
          <w:rFonts w:ascii="Segoe UI" w:hAnsi="Segoe UI" w:cs="Segoe UI"/>
        </w:rPr>
        <w:t xml:space="preserve">Morris et al. </w:t>
      </w:r>
      <w:r w:rsidR="0084789C" w:rsidRPr="00C61CE6">
        <w:rPr>
          <w:rFonts w:ascii="Segoe UI" w:hAnsi="Segoe UI" w:cs="Segoe UI"/>
          <w:i/>
          <w:iCs/>
        </w:rPr>
        <w:t>A demographic, employment, and income profile</w:t>
      </w:r>
    </w:p>
  </w:footnote>
  <w:footnote w:id="7">
    <w:p w14:paraId="37EC40FE" w14:textId="59A12421" w:rsidR="00171C5D" w:rsidRPr="00C61CE6" w:rsidRDefault="00171C5D">
      <w:pPr>
        <w:pStyle w:val="FootnoteText"/>
        <w:rPr>
          <w:rFonts w:ascii="Segoe UI" w:hAnsi="Segoe UI" w:cs="Segoe UI"/>
          <w:i/>
          <w:iCs/>
        </w:rPr>
      </w:pPr>
      <w:r w:rsidRPr="00C61CE6">
        <w:rPr>
          <w:rStyle w:val="FootnoteReference"/>
          <w:rFonts w:ascii="Segoe UI" w:hAnsi="Segoe UI" w:cs="Segoe UI"/>
        </w:rPr>
        <w:footnoteRef/>
      </w:r>
      <w:r w:rsidRPr="00C61CE6">
        <w:rPr>
          <w:rFonts w:ascii="Segoe UI" w:hAnsi="Segoe UI" w:cs="Segoe UI"/>
        </w:rPr>
        <w:t xml:space="preserve"> </w:t>
      </w:r>
      <w:r w:rsidR="00F16CC4" w:rsidRPr="00C61CE6">
        <w:rPr>
          <w:rFonts w:ascii="Segoe UI" w:hAnsi="Segoe UI" w:cs="Segoe UI"/>
        </w:rPr>
        <w:t xml:space="preserve">Morris et al. </w:t>
      </w:r>
      <w:r w:rsidR="00F16CC4" w:rsidRPr="00C61CE6">
        <w:rPr>
          <w:rFonts w:ascii="Segoe UI" w:hAnsi="Segoe UI" w:cs="Segoe UI"/>
          <w:i/>
          <w:iCs/>
        </w:rPr>
        <w:t>A demographic, employment, and income profile</w:t>
      </w:r>
    </w:p>
  </w:footnote>
  <w:footnote w:id="8">
    <w:p w14:paraId="5B59629F" w14:textId="762DAE14" w:rsidR="009D421C" w:rsidRPr="00C61CE6" w:rsidRDefault="009D421C">
      <w:pPr>
        <w:pStyle w:val="FootnoteText"/>
        <w:rPr>
          <w:rFonts w:ascii="Segoe UI" w:hAnsi="Segoe UI" w:cs="Segoe UI"/>
        </w:rPr>
      </w:pPr>
      <w:r w:rsidRPr="00C61CE6">
        <w:rPr>
          <w:rStyle w:val="FootnoteReference"/>
          <w:rFonts w:ascii="Segoe UI" w:hAnsi="Segoe UI" w:cs="Segoe UI"/>
        </w:rPr>
        <w:footnoteRef/>
      </w:r>
      <w:r w:rsidRPr="00C61CE6">
        <w:rPr>
          <w:rFonts w:ascii="Segoe UI" w:hAnsi="Segoe UI" w:cs="Segoe UI"/>
        </w:rPr>
        <w:t xml:space="preserve"> Disability projections are based on disability rates by age and </w:t>
      </w:r>
      <w:r w:rsidR="00A01C70" w:rsidRPr="00C61CE6">
        <w:rPr>
          <w:rFonts w:ascii="Segoe UI" w:hAnsi="Segoe UI" w:cs="Segoe UI"/>
        </w:rPr>
        <w:t>gender</w:t>
      </w:r>
      <w:r w:rsidRPr="00C61CE6">
        <w:rPr>
          <w:rFonts w:ascii="Segoe UI" w:hAnsi="Segoe UI" w:cs="Segoe UI"/>
        </w:rPr>
        <w:t xml:space="preserve"> categories as found on the 2017 Canadian Study on Disability </w:t>
      </w:r>
      <w:r w:rsidR="00F16CC4" w:rsidRPr="00C61CE6">
        <w:rPr>
          <w:rFonts w:ascii="Segoe UI" w:hAnsi="Segoe UI" w:cs="Segoe UI"/>
        </w:rPr>
        <w:t xml:space="preserve">(see Morris et al. </w:t>
      </w:r>
      <w:r w:rsidR="00F16CC4" w:rsidRPr="00C61CE6">
        <w:rPr>
          <w:rFonts w:ascii="Segoe UI" w:hAnsi="Segoe UI" w:cs="Segoe UI"/>
          <w:i/>
          <w:iCs/>
        </w:rPr>
        <w:t>A demographic, employment, and income profile),</w:t>
      </w:r>
      <w:r w:rsidR="00F16CC4" w:rsidRPr="00C61CE6">
        <w:rPr>
          <w:rFonts w:ascii="Segoe UI" w:hAnsi="Segoe UI" w:cs="Segoe UI"/>
        </w:rPr>
        <w:t xml:space="preserve"> </w:t>
      </w:r>
      <w:r w:rsidRPr="00C61CE6">
        <w:rPr>
          <w:rFonts w:ascii="Segoe UI" w:hAnsi="Segoe UI" w:cs="Segoe UI"/>
        </w:rPr>
        <w:t>which are applied to reference growth projections for 2040 as found in the Ontario Data Catalogue</w:t>
      </w:r>
      <w:r w:rsidR="000E004F">
        <w:rPr>
          <w:rFonts w:ascii="Segoe UI" w:hAnsi="Segoe UI" w:cs="Segoe UI"/>
        </w:rPr>
        <w:t xml:space="preserve">. The data catalogue can be accessed at: </w:t>
      </w:r>
      <w:hyperlink r:id="rId3" w:history="1">
        <w:r w:rsidRPr="00AF6181">
          <w:rPr>
            <w:rStyle w:val="Hyperlink"/>
            <w:rFonts w:ascii="Segoe UI" w:hAnsi="Segoe UI" w:cs="Segoe UI"/>
          </w:rPr>
          <w:t>https://data.ontario.ca/dataset/population-projections</w:t>
        </w:r>
      </w:hyperlink>
    </w:p>
  </w:footnote>
  <w:footnote w:id="9">
    <w:p w14:paraId="7B9C05D0" w14:textId="287E5E84" w:rsidR="00F16CC4" w:rsidRPr="00A76CE2" w:rsidRDefault="00F16CC4">
      <w:pPr>
        <w:pStyle w:val="FootnoteText"/>
        <w:rPr>
          <w:lang w:val="en-US"/>
        </w:rPr>
      </w:pPr>
      <w:r w:rsidRPr="00C61CE6">
        <w:rPr>
          <w:rStyle w:val="FootnoteReference"/>
          <w:rFonts w:ascii="Segoe UI" w:hAnsi="Segoe UI" w:cs="Segoe UI"/>
        </w:rPr>
        <w:footnoteRef/>
      </w:r>
      <w:r w:rsidRPr="00C61CE6">
        <w:rPr>
          <w:rFonts w:ascii="Segoe UI" w:hAnsi="Segoe UI" w:cs="Segoe UI"/>
        </w:rPr>
        <w:t xml:space="preserve"> </w:t>
      </w:r>
      <w:r w:rsidR="00A76CE2" w:rsidRPr="0096441F">
        <w:rPr>
          <w:rFonts w:ascii="Segoe UI" w:hAnsi="Segoe UI" w:cs="Segoe UI"/>
          <w:i/>
          <w:iCs/>
          <w:lang w:val="en-US"/>
        </w:rPr>
        <w:t>Accessibility for Ontarians with Disabilities Act</w:t>
      </w:r>
      <w:r w:rsidR="00A76CE2" w:rsidRPr="0096441F">
        <w:rPr>
          <w:rFonts w:ascii="Segoe UI" w:hAnsi="Segoe UI" w:cs="Segoe UI"/>
          <w:lang w:val="en-US"/>
        </w:rPr>
        <w:t>, 2005</w:t>
      </w:r>
    </w:p>
  </w:footnote>
  <w:footnote w:id="10">
    <w:p w14:paraId="1764551A" w14:textId="06610F04" w:rsidR="002B4272" w:rsidRPr="002B4272" w:rsidRDefault="002B4272">
      <w:pPr>
        <w:pStyle w:val="FootnoteText"/>
      </w:pPr>
      <w:r>
        <w:rPr>
          <w:rStyle w:val="FootnoteReference"/>
        </w:rPr>
        <w:footnoteRef/>
      </w:r>
      <w:r>
        <w:t xml:space="preserve"> </w:t>
      </w:r>
      <w:r w:rsidRPr="00C61CE6">
        <w:rPr>
          <w:rFonts w:ascii="Segoe UI" w:hAnsi="Segoe UI" w:cs="Segoe UI"/>
        </w:rPr>
        <w:t xml:space="preserve">IPSOS </w:t>
      </w:r>
      <w:r w:rsidRPr="00C61CE6">
        <w:rPr>
          <w:rFonts w:ascii="Segoe UI" w:hAnsi="Segoe UI" w:cs="Segoe UI"/>
          <w:i/>
          <w:iCs/>
        </w:rPr>
        <w:t>Awareness</w:t>
      </w:r>
    </w:p>
  </w:footnote>
  <w:footnote w:id="11">
    <w:p w14:paraId="7BADBF3C" w14:textId="68843E63" w:rsidR="008D29D2" w:rsidRPr="00C61CE6" w:rsidRDefault="008D29D2">
      <w:pPr>
        <w:pStyle w:val="FootnoteText"/>
        <w:rPr>
          <w:rFonts w:ascii="Segoe UI" w:hAnsi="Segoe UI" w:cs="Segoe UI"/>
        </w:rPr>
      </w:pPr>
      <w:r>
        <w:rPr>
          <w:rStyle w:val="FootnoteReference"/>
        </w:rPr>
        <w:footnoteRef/>
      </w:r>
      <w:r>
        <w:t xml:space="preserve"> </w:t>
      </w:r>
      <w:r w:rsidRPr="00C61CE6">
        <w:rPr>
          <w:rFonts w:ascii="Segoe UI" w:hAnsi="Segoe UI" w:cs="Segoe UI"/>
        </w:rPr>
        <w:t xml:space="preserve">Sarah von Schrader, Valerie </w:t>
      </w:r>
      <w:proofErr w:type="spellStart"/>
      <w:r w:rsidRPr="00C61CE6">
        <w:rPr>
          <w:rFonts w:ascii="Segoe UI" w:hAnsi="Segoe UI" w:cs="Segoe UI"/>
        </w:rPr>
        <w:t>Malzer</w:t>
      </w:r>
      <w:proofErr w:type="spellEnd"/>
      <w:r w:rsidRPr="00C61CE6">
        <w:rPr>
          <w:rFonts w:ascii="Segoe UI" w:hAnsi="Segoe UI" w:cs="Segoe UI"/>
        </w:rPr>
        <w:t xml:space="preserve">, and Susanne </w:t>
      </w:r>
      <w:proofErr w:type="spellStart"/>
      <w:r w:rsidRPr="00C61CE6">
        <w:rPr>
          <w:rFonts w:ascii="Segoe UI" w:hAnsi="Segoe UI" w:cs="Segoe UI"/>
        </w:rPr>
        <w:t>Bruyere</w:t>
      </w:r>
      <w:proofErr w:type="spellEnd"/>
      <w:r w:rsidRPr="00C61CE6">
        <w:rPr>
          <w:rFonts w:ascii="Segoe UI" w:hAnsi="Segoe UI" w:cs="Segoe UI"/>
        </w:rPr>
        <w:t xml:space="preserve">, “Perspectives on Disability Disclosure: The Importance if Employer Practices and Workplace Culture,” </w:t>
      </w:r>
      <w:r w:rsidRPr="00C61CE6">
        <w:rPr>
          <w:rFonts w:ascii="Segoe UI" w:hAnsi="Segoe UI" w:cs="Segoe UI"/>
          <w:i/>
          <w:iCs/>
        </w:rPr>
        <w:t xml:space="preserve">Employee Responsibilities and Rights </w:t>
      </w:r>
      <w:r w:rsidR="00737D64" w:rsidRPr="00C61CE6">
        <w:rPr>
          <w:rFonts w:ascii="Segoe UI" w:hAnsi="Segoe UI" w:cs="Segoe UI"/>
          <w:i/>
          <w:iCs/>
        </w:rPr>
        <w:t xml:space="preserve">Journal </w:t>
      </w:r>
      <w:r w:rsidR="00737D64" w:rsidRPr="00C61CE6">
        <w:rPr>
          <w:rFonts w:ascii="Segoe UI" w:hAnsi="Segoe UI" w:cs="Segoe UI"/>
        </w:rPr>
        <w:t xml:space="preserve">26 (2014): 237-255 </w:t>
      </w:r>
    </w:p>
  </w:footnote>
  <w:footnote w:id="12">
    <w:p w14:paraId="22DB187D" w14:textId="3045676C" w:rsidR="002B4272" w:rsidRPr="002B4272" w:rsidRDefault="002B4272">
      <w:pPr>
        <w:pStyle w:val="FootnoteText"/>
      </w:pPr>
      <w:r w:rsidRPr="00C61CE6">
        <w:rPr>
          <w:rStyle w:val="FootnoteReference"/>
          <w:rFonts w:ascii="Segoe UI" w:hAnsi="Segoe UI" w:cs="Segoe UI"/>
        </w:rPr>
        <w:footnoteRef/>
      </w:r>
      <w:r w:rsidRPr="00C61CE6">
        <w:rPr>
          <w:rFonts w:ascii="Segoe UI" w:hAnsi="Segoe UI" w:cs="Segoe UI"/>
        </w:rPr>
        <w:t xml:space="preserve"> IPSOS </w:t>
      </w:r>
      <w:r w:rsidRPr="00C61CE6">
        <w:rPr>
          <w:rFonts w:ascii="Segoe UI" w:hAnsi="Segoe UI" w:cs="Segoe UI"/>
          <w:i/>
          <w:iCs/>
        </w:rPr>
        <w:t>Awareness</w:t>
      </w:r>
    </w:p>
  </w:footnote>
  <w:footnote w:id="13">
    <w:p w14:paraId="216DC0C2" w14:textId="3E6A36B6" w:rsidR="005602BD" w:rsidRPr="00C61CE6" w:rsidRDefault="005602BD">
      <w:pPr>
        <w:pStyle w:val="FootnoteText"/>
        <w:rPr>
          <w:rFonts w:ascii="Segoe UI" w:hAnsi="Segoe UI" w:cs="Segoe UI"/>
        </w:rPr>
      </w:pPr>
      <w:r w:rsidRPr="00C61CE6">
        <w:rPr>
          <w:rStyle w:val="FootnoteReference"/>
          <w:rFonts w:ascii="Segoe UI" w:hAnsi="Segoe UI" w:cs="Segoe UI"/>
        </w:rPr>
        <w:footnoteRef/>
      </w:r>
      <w:r w:rsidRPr="00C61CE6">
        <w:rPr>
          <w:rFonts w:ascii="Segoe UI" w:hAnsi="Segoe UI" w:cs="Segoe UI"/>
        </w:rPr>
        <w:t xml:space="preserve"> </w:t>
      </w:r>
      <w:r w:rsidR="004B36F6" w:rsidRPr="00C61CE6">
        <w:rPr>
          <w:rFonts w:ascii="Segoe UI" w:hAnsi="Segoe UI" w:cs="Segoe UI"/>
        </w:rPr>
        <w:t xml:space="preserve">Lisa </w:t>
      </w:r>
      <w:proofErr w:type="spellStart"/>
      <w:r w:rsidR="004B36F6" w:rsidRPr="00C61CE6">
        <w:rPr>
          <w:rFonts w:ascii="Segoe UI" w:hAnsi="Segoe UI" w:cs="Segoe UI"/>
        </w:rPr>
        <w:t>Sherbin</w:t>
      </w:r>
      <w:proofErr w:type="spellEnd"/>
      <w:r w:rsidR="004B36F6" w:rsidRPr="00C61CE6">
        <w:rPr>
          <w:rFonts w:ascii="Segoe UI" w:hAnsi="Segoe UI" w:cs="Segoe UI"/>
        </w:rPr>
        <w:t xml:space="preserve">, Julia Taylor Kennedy, Pooja Jain-Link, and Kennedy </w:t>
      </w:r>
      <w:proofErr w:type="spellStart"/>
      <w:r w:rsidR="004B36F6" w:rsidRPr="00C61CE6">
        <w:rPr>
          <w:rFonts w:ascii="Segoe UI" w:hAnsi="Segoe UI" w:cs="Segoe UI"/>
        </w:rPr>
        <w:t>Ihenzie</w:t>
      </w:r>
      <w:proofErr w:type="spellEnd"/>
      <w:r w:rsidR="004B36F6" w:rsidRPr="00C61CE6">
        <w:rPr>
          <w:rFonts w:ascii="Segoe UI" w:hAnsi="Segoe UI" w:cs="Segoe UI"/>
        </w:rPr>
        <w:t xml:space="preserve">, </w:t>
      </w:r>
      <w:r w:rsidR="004B36F6" w:rsidRPr="00C61CE6">
        <w:rPr>
          <w:rFonts w:ascii="Segoe UI" w:hAnsi="Segoe UI" w:cs="Segoe UI"/>
          <w:i/>
          <w:iCs/>
        </w:rPr>
        <w:t>Disability and Inclusion: US Findings</w:t>
      </w:r>
      <w:r w:rsidR="004B36F6" w:rsidRPr="00C61CE6">
        <w:rPr>
          <w:rFonts w:ascii="Segoe UI" w:hAnsi="Segoe UI" w:cs="Segoe UI"/>
        </w:rPr>
        <w:t xml:space="preserve"> </w:t>
      </w:r>
      <w:proofErr w:type="spellStart"/>
      <w:r w:rsidR="004B36F6" w:rsidRPr="00C61CE6">
        <w:rPr>
          <w:rFonts w:ascii="Segoe UI" w:hAnsi="Segoe UI" w:cs="Segoe UI"/>
        </w:rPr>
        <w:t>Coqual</w:t>
      </w:r>
      <w:proofErr w:type="spellEnd"/>
      <w:r w:rsidR="004B36F6" w:rsidRPr="00C61CE6">
        <w:rPr>
          <w:rFonts w:ascii="Segoe UI" w:hAnsi="Segoe UI" w:cs="Segoe UI"/>
        </w:rPr>
        <w:t xml:space="preserve"> (2017). Available </w:t>
      </w:r>
      <w:r w:rsidR="009A5B14">
        <w:rPr>
          <w:rFonts w:ascii="Segoe UI" w:hAnsi="Segoe UI" w:cs="Segoe UI"/>
        </w:rPr>
        <w:t xml:space="preserve">at </w:t>
      </w:r>
      <w:hyperlink r:id="rId4" w:history="1">
        <w:r w:rsidR="009A5B14" w:rsidRPr="00A97770">
          <w:rPr>
            <w:rStyle w:val="Hyperlink"/>
            <w:rFonts w:ascii="Segoe UI" w:hAnsi="Segoe UI" w:cs="Segoe UI"/>
          </w:rPr>
          <w:t>https://coqual.org/wp-content/uploads/2020/09/CoqualDisabilitiesInclusion_KeyFindings090720.pdf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0C01" w14:textId="700C475F" w:rsidR="00760D0C" w:rsidRDefault="00760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90C" w14:textId="221AF12A" w:rsidR="00760D0C" w:rsidRDefault="00760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DDEC" w14:textId="2AF765E2" w:rsidR="00760D0C" w:rsidRDefault="0076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CEB"/>
    <w:multiLevelType w:val="hybridMultilevel"/>
    <w:tmpl w:val="A1C23DBA"/>
    <w:lvl w:ilvl="0" w:tplc="D19247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887EFA"/>
    <w:multiLevelType w:val="hybridMultilevel"/>
    <w:tmpl w:val="2D9ADF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6095521"/>
    <w:multiLevelType w:val="hybridMultilevel"/>
    <w:tmpl w:val="39A615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AAA6D69"/>
    <w:multiLevelType w:val="hybridMultilevel"/>
    <w:tmpl w:val="3B22074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1452A54"/>
    <w:multiLevelType w:val="hybridMultilevel"/>
    <w:tmpl w:val="7D92E490"/>
    <w:lvl w:ilvl="0" w:tplc="5F34DC7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BC019B"/>
    <w:multiLevelType w:val="hybridMultilevel"/>
    <w:tmpl w:val="F724C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7D128C"/>
    <w:multiLevelType w:val="hybridMultilevel"/>
    <w:tmpl w:val="5E9634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7B55DB8"/>
    <w:multiLevelType w:val="hybridMultilevel"/>
    <w:tmpl w:val="15BAC276"/>
    <w:lvl w:ilvl="0" w:tplc="41C6C1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771FB0"/>
    <w:multiLevelType w:val="multilevel"/>
    <w:tmpl w:val="0A70E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4"/>
        <w:szCs w:val="24"/>
      </w:rPr>
    </w:lvl>
    <w:lvl w:ilvl="2">
      <w:numFmt w:val="bullet"/>
      <w:lvlText w:val="-"/>
      <w:lvlJc w:val="left"/>
      <w:pPr>
        <w:tabs>
          <w:tab w:val="num" w:pos="2160"/>
        </w:tabs>
        <w:ind w:left="2160" w:hanging="360"/>
      </w:pPr>
      <w:rPr>
        <w:rFonts w:ascii="Verdana" w:eastAsiaTheme="minorHAnsi" w:hAnsi="Verdana" w:cstheme="minorBid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E3B76"/>
    <w:multiLevelType w:val="hybridMultilevel"/>
    <w:tmpl w:val="B770B5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03933109">
    <w:abstractNumId w:val="0"/>
  </w:num>
  <w:num w:numId="2" w16cid:durableId="1179126599">
    <w:abstractNumId w:val="4"/>
  </w:num>
  <w:num w:numId="3" w16cid:durableId="642124977">
    <w:abstractNumId w:val="1"/>
  </w:num>
  <w:num w:numId="4" w16cid:durableId="242759012">
    <w:abstractNumId w:val="2"/>
  </w:num>
  <w:num w:numId="5" w16cid:durableId="1616521057">
    <w:abstractNumId w:val="7"/>
  </w:num>
  <w:num w:numId="6" w16cid:durableId="264658058">
    <w:abstractNumId w:val="9"/>
  </w:num>
  <w:num w:numId="7" w16cid:durableId="290134859">
    <w:abstractNumId w:val="6"/>
  </w:num>
  <w:num w:numId="8" w16cid:durableId="1310015995">
    <w:abstractNumId w:val="3"/>
  </w:num>
  <w:num w:numId="9" w16cid:durableId="81805588">
    <w:abstractNumId w:val="5"/>
  </w:num>
  <w:num w:numId="10" w16cid:durableId="81877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EB"/>
    <w:rsid w:val="00000747"/>
    <w:rsid w:val="00006006"/>
    <w:rsid w:val="0001232A"/>
    <w:rsid w:val="00013266"/>
    <w:rsid w:val="000201E9"/>
    <w:rsid w:val="00020F14"/>
    <w:rsid w:val="0002358D"/>
    <w:rsid w:val="0002491B"/>
    <w:rsid w:val="00027853"/>
    <w:rsid w:val="00027864"/>
    <w:rsid w:val="00044B76"/>
    <w:rsid w:val="00046964"/>
    <w:rsid w:val="00046DAD"/>
    <w:rsid w:val="00047605"/>
    <w:rsid w:val="0005782B"/>
    <w:rsid w:val="000642F0"/>
    <w:rsid w:val="0006628F"/>
    <w:rsid w:val="000665EA"/>
    <w:rsid w:val="00075E7E"/>
    <w:rsid w:val="000833B0"/>
    <w:rsid w:val="000B7469"/>
    <w:rsid w:val="000C0C7C"/>
    <w:rsid w:val="000C1706"/>
    <w:rsid w:val="000D0282"/>
    <w:rsid w:val="000D0F22"/>
    <w:rsid w:val="000D252A"/>
    <w:rsid w:val="000D26C5"/>
    <w:rsid w:val="000E004F"/>
    <w:rsid w:val="000E2C03"/>
    <w:rsid w:val="000E6467"/>
    <w:rsid w:val="000F2CB5"/>
    <w:rsid w:val="000F4912"/>
    <w:rsid w:val="00107461"/>
    <w:rsid w:val="0012157B"/>
    <w:rsid w:val="00122851"/>
    <w:rsid w:val="00131140"/>
    <w:rsid w:val="001318E7"/>
    <w:rsid w:val="00132124"/>
    <w:rsid w:val="00132DC9"/>
    <w:rsid w:val="00141E3B"/>
    <w:rsid w:val="001448E4"/>
    <w:rsid w:val="0014770A"/>
    <w:rsid w:val="00151E07"/>
    <w:rsid w:val="00152F0A"/>
    <w:rsid w:val="0015338C"/>
    <w:rsid w:val="00154299"/>
    <w:rsid w:val="001603EB"/>
    <w:rsid w:val="00162629"/>
    <w:rsid w:val="00166C98"/>
    <w:rsid w:val="00171C5D"/>
    <w:rsid w:val="00176C48"/>
    <w:rsid w:val="001810CE"/>
    <w:rsid w:val="00194DB6"/>
    <w:rsid w:val="001959CB"/>
    <w:rsid w:val="001A051F"/>
    <w:rsid w:val="001A0C0C"/>
    <w:rsid w:val="001A220B"/>
    <w:rsid w:val="001B5098"/>
    <w:rsid w:val="001C1F88"/>
    <w:rsid w:val="001E7ED5"/>
    <w:rsid w:val="00202A6D"/>
    <w:rsid w:val="00206C4C"/>
    <w:rsid w:val="00215BB6"/>
    <w:rsid w:val="00216085"/>
    <w:rsid w:val="002217F1"/>
    <w:rsid w:val="00221846"/>
    <w:rsid w:val="00224BC9"/>
    <w:rsid w:val="00233C38"/>
    <w:rsid w:val="00237396"/>
    <w:rsid w:val="00244CC0"/>
    <w:rsid w:val="002518EC"/>
    <w:rsid w:val="00252A09"/>
    <w:rsid w:val="0026490D"/>
    <w:rsid w:val="00265B76"/>
    <w:rsid w:val="00274F5D"/>
    <w:rsid w:val="00286CBA"/>
    <w:rsid w:val="0029272B"/>
    <w:rsid w:val="002958B0"/>
    <w:rsid w:val="002A7793"/>
    <w:rsid w:val="002B4272"/>
    <w:rsid w:val="002B658B"/>
    <w:rsid w:val="002C04AB"/>
    <w:rsid w:val="002D64C2"/>
    <w:rsid w:val="002F359C"/>
    <w:rsid w:val="002F4CBA"/>
    <w:rsid w:val="003002CF"/>
    <w:rsid w:val="00303F47"/>
    <w:rsid w:val="00313316"/>
    <w:rsid w:val="0031413B"/>
    <w:rsid w:val="003172B2"/>
    <w:rsid w:val="003178B0"/>
    <w:rsid w:val="00320451"/>
    <w:rsid w:val="003247B1"/>
    <w:rsid w:val="00326B84"/>
    <w:rsid w:val="00335DB2"/>
    <w:rsid w:val="003367FA"/>
    <w:rsid w:val="00350500"/>
    <w:rsid w:val="00351FF6"/>
    <w:rsid w:val="0036247C"/>
    <w:rsid w:val="00367EE1"/>
    <w:rsid w:val="00380BE0"/>
    <w:rsid w:val="0038278D"/>
    <w:rsid w:val="003838E1"/>
    <w:rsid w:val="003855A0"/>
    <w:rsid w:val="00397932"/>
    <w:rsid w:val="003A4C83"/>
    <w:rsid w:val="003A50B0"/>
    <w:rsid w:val="003B501D"/>
    <w:rsid w:val="003C40BC"/>
    <w:rsid w:val="003C5B2B"/>
    <w:rsid w:val="003C65F1"/>
    <w:rsid w:val="003E4FD1"/>
    <w:rsid w:val="003E77FD"/>
    <w:rsid w:val="003F3241"/>
    <w:rsid w:val="004001E6"/>
    <w:rsid w:val="004111CB"/>
    <w:rsid w:val="004254DB"/>
    <w:rsid w:val="00425B1D"/>
    <w:rsid w:val="00431EB4"/>
    <w:rsid w:val="0043775B"/>
    <w:rsid w:val="00437F90"/>
    <w:rsid w:val="004416A3"/>
    <w:rsid w:val="00445B4B"/>
    <w:rsid w:val="0045525F"/>
    <w:rsid w:val="00474FF4"/>
    <w:rsid w:val="004873E9"/>
    <w:rsid w:val="00492898"/>
    <w:rsid w:val="0049755C"/>
    <w:rsid w:val="004A5A8A"/>
    <w:rsid w:val="004B03C8"/>
    <w:rsid w:val="004B2456"/>
    <w:rsid w:val="004B36F6"/>
    <w:rsid w:val="004D22A7"/>
    <w:rsid w:val="004D383F"/>
    <w:rsid w:val="004E7F1B"/>
    <w:rsid w:val="0051402F"/>
    <w:rsid w:val="0052076C"/>
    <w:rsid w:val="00527A76"/>
    <w:rsid w:val="00532023"/>
    <w:rsid w:val="00547F0D"/>
    <w:rsid w:val="005509B0"/>
    <w:rsid w:val="005543DA"/>
    <w:rsid w:val="005602BD"/>
    <w:rsid w:val="00561441"/>
    <w:rsid w:val="005667BC"/>
    <w:rsid w:val="0057629B"/>
    <w:rsid w:val="005821A7"/>
    <w:rsid w:val="005960D9"/>
    <w:rsid w:val="005A2A3E"/>
    <w:rsid w:val="005B07DC"/>
    <w:rsid w:val="005B4A15"/>
    <w:rsid w:val="005C6ADB"/>
    <w:rsid w:val="005E163D"/>
    <w:rsid w:val="005F493F"/>
    <w:rsid w:val="00600A2F"/>
    <w:rsid w:val="00603127"/>
    <w:rsid w:val="00605E3D"/>
    <w:rsid w:val="00610C48"/>
    <w:rsid w:val="00636E67"/>
    <w:rsid w:val="00640DD0"/>
    <w:rsid w:val="0065151E"/>
    <w:rsid w:val="00652103"/>
    <w:rsid w:val="006648E2"/>
    <w:rsid w:val="00664E4E"/>
    <w:rsid w:val="00686678"/>
    <w:rsid w:val="006A0FDA"/>
    <w:rsid w:val="006A73B2"/>
    <w:rsid w:val="006A7F46"/>
    <w:rsid w:val="006D2CE7"/>
    <w:rsid w:val="006D3839"/>
    <w:rsid w:val="006D4BCB"/>
    <w:rsid w:val="006E658F"/>
    <w:rsid w:val="006E6623"/>
    <w:rsid w:val="006F1645"/>
    <w:rsid w:val="006F540F"/>
    <w:rsid w:val="006F7FDD"/>
    <w:rsid w:val="0070499D"/>
    <w:rsid w:val="00712211"/>
    <w:rsid w:val="00733D70"/>
    <w:rsid w:val="00737D64"/>
    <w:rsid w:val="0074352A"/>
    <w:rsid w:val="00754BBD"/>
    <w:rsid w:val="00760D0C"/>
    <w:rsid w:val="00762035"/>
    <w:rsid w:val="007635B8"/>
    <w:rsid w:val="00764435"/>
    <w:rsid w:val="00764DD1"/>
    <w:rsid w:val="00765483"/>
    <w:rsid w:val="007748F7"/>
    <w:rsid w:val="00781EFC"/>
    <w:rsid w:val="0078385E"/>
    <w:rsid w:val="007874D2"/>
    <w:rsid w:val="0079158C"/>
    <w:rsid w:val="00797F8F"/>
    <w:rsid w:val="007A6C02"/>
    <w:rsid w:val="007A755F"/>
    <w:rsid w:val="007B40DF"/>
    <w:rsid w:val="007C7D42"/>
    <w:rsid w:val="007D74BA"/>
    <w:rsid w:val="007E4283"/>
    <w:rsid w:val="007E5984"/>
    <w:rsid w:val="007F059E"/>
    <w:rsid w:val="007F51F9"/>
    <w:rsid w:val="007F73E1"/>
    <w:rsid w:val="00802A0B"/>
    <w:rsid w:val="00803063"/>
    <w:rsid w:val="00807A36"/>
    <w:rsid w:val="00822F0F"/>
    <w:rsid w:val="00827A5B"/>
    <w:rsid w:val="00834455"/>
    <w:rsid w:val="00840416"/>
    <w:rsid w:val="0084671F"/>
    <w:rsid w:val="0084789C"/>
    <w:rsid w:val="00856C72"/>
    <w:rsid w:val="00861D81"/>
    <w:rsid w:val="00863843"/>
    <w:rsid w:val="008641C5"/>
    <w:rsid w:val="00872CDA"/>
    <w:rsid w:val="00875796"/>
    <w:rsid w:val="00893179"/>
    <w:rsid w:val="008935FF"/>
    <w:rsid w:val="008A0B1B"/>
    <w:rsid w:val="008A5116"/>
    <w:rsid w:val="008B24A7"/>
    <w:rsid w:val="008C3520"/>
    <w:rsid w:val="008D13FC"/>
    <w:rsid w:val="008D299A"/>
    <w:rsid w:val="008D29D2"/>
    <w:rsid w:val="008D5875"/>
    <w:rsid w:val="008D7014"/>
    <w:rsid w:val="008E0618"/>
    <w:rsid w:val="0090109A"/>
    <w:rsid w:val="00927027"/>
    <w:rsid w:val="009271A2"/>
    <w:rsid w:val="0093092C"/>
    <w:rsid w:val="009361BC"/>
    <w:rsid w:val="00941614"/>
    <w:rsid w:val="00945731"/>
    <w:rsid w:val="009545FF"/>
    <w:rsid w:val="009552F4"/>
    <w:rsid w:val="009608F5"/>
    <w:rsid w:val="0096441F"/>
    <w:rsid w:val="0097370D"/>
    <w:rsid w:val="00975642"/>
    <w:rsid w:val="00980FF7"/>
    <w:rsid w:val="00982BC1"/>
    <w:rsid w:val="00983BF7"/>
    <w:rsid w:val="00984C14"/>
    <w:rsid w:val="00985C30"/>
    <w:rsid w:val="00991AEB"/>
    <w:rsid w:val="009A077C"/>
    <w:rsid w:val="009A2DFB"/>
    <w:rsid w:val="009A4B07"/>
    <w:rsid w:val="009A5B14"/>
    <w:rsid w:val="009A5CF2"/>
    <w:rsid w:val="009B7979"/>
    <w:rsid w:val="009C2015"/>
    <w:rsid w:val="009C2AC9"/>
    <w:rsid w:val="009D421C"/>
    <w:rsid w:val="009D6E80"/>
    <w:rsid w:val="009E0227"/>
    <w:rsid w:val="009E7040"/>
    <w:rsid w:val="009E75D4"/>
    <w:rsid w:val="009F5846"/>
    <w:rsid w:val="00A01195"/>
    <w:rsid w:val="00A01C70"/>
    <w:rsid w:val="00A065E0"/>
    <w:rsid w:val="00A15DCF"/>
    <w:rsid w:val="00A31CDB"/>
    <w:rsid w:val="00A3262D"/>
    <w:rsid w:val="00A34261"/>
    <w:rsid w:val="00A44D4A"/>
    <w:rsid w:val="00A47E70"/>
    <w:rsid w:val="00A5406B"/>
    <w:rsid w:val="00A57298"/>
    <w:rsid w:val="00A61667"/>
    <w:rsid w:val="00A703DD"/>
    <w:rsid w:val="00A756EF"/>
    <w:rsid w:val="00A76CE2"/>
    <w:rsid w:val="00A816B4"/>
    <w:rsid w:val="00A83FB8"/>
    <w:rsid w:val="00A91FC8"/>
    <w:rsid w:val="00AA55CC"/>
    <w:rsid w:val="00AB1A01"/>
    <w:rsid w:val="00AC46BA"/>
    <w:rsid w:val="00AD458A"/>
    <w:rsid w:val="00AE772D"/>
    <w:rsid w:val="00AF2D40"/>
    <w:rsid w:val="00AF6181"/>
    <w:rsid w:val="00B16714"/>
    <w:rsid w:val="00B2118D"/>
    <w:rsid w:val="00B2291A"/>
    <w:rsid w:val="00B565E2"/>
    <w:rsid w:val="00B5743A"/>
    <w:rsid w:val="00B64EF3"/>
    <w:rsid w:val="00B7048C"/>
    <w:rsid w:val="00B7090C"/>
    <w:rsid w:val="00B75ACE"/>
    <w:rsid w:val="00B925E1"/>
    <w:rsid w:val="00BA2582"/>
    <w:rsid w:val="00BB11D0"/>
    <w:rsid w:val="00BB1A5E"/>
    <w:rsid w:val="00BB2418"/>
    <w:rsid w:val="00BB2978"/>
    <w:rsid w:val="00BB2D4E"/>
    <w:rsid w:val="00BB3634"/>
    <w:rsid w:val="00BB3AA3"/>
    <w:rsid w:val="00BB427B"/>
    <w:rsid w:val="00BC7A71"/>
    <w:rsid w:val="00BD61FC"/>
    <w:rsid w:val="00BF060B"/>
    <w:rsid w:val="00BF0ACF"/>
    <w:rsid w:val="00BF21D9"/>
    <w:rsid w:val="00C13427"/>
    <w:rsid w:val="00C24317"/>
    <w:rsid w:val="00C3319F"/>
    <w:rsid w:val="00C33770"/>
    <w:rsid w:val="00C345E2"/>
    <w:rsid w:val="00C4217C"/>
    <w:rsid w:val="00C429D3"/>
    <w:rsid w:val="00C520F2"/>
    <w:rsid w:val="00C53890"/>
    <w:rsid w:val="00C61CE6"/>
    <w:rsid w:val="00C61ED7"/>
    <w:rsid w:val="00C678DB"/>
    <w:rsid w:val="00C74705"/>
    <w:rsid w:val="00C81195"/>
    <w:rsid w:val="00C854B2"/>
    <w:rsid w:val="00C86B27"/>
    <w:rsid w:val="00C87FDF"/>
    <w:rsid w:val="00C91329"/>
    <w:rsid w:val="00C95936"/>
    <w:rsid w:val="00C95B37"/>
    <w:rsid w:val="00CA2C59"/>
    <w:rsid w:val="00CB0B15"/>
    <w:rsid w:val="00CB18A2"/>
    <w:rsid w:val="00CB4460"/>
    <w:rsid w:val="00CB7C4D"/>
    <w:rsid w:val="00CC6A48"/>
    <w:rsid w:val="00CD0E0D"/>
    <w:rsid w:val="00CD1D8D"/>
    <w:rsid w:val="00CD431C"/>
    <w:rsid w:val="00CE1E65"/>
    <w:rsid w:val="00CE689D"/>
    <w:rsid w:val="00CE73FA"/>
    <w:rsid w:val="00CF2414"/>
    <w:rsid w:val="00CF6ECB"/>
    <w:rsid w:val="00D10B7B"/>
    <w:rsid w:val="00D12722"/>
    <w:rsid w:val="00D161CB"/>
    <w:rsid w:val="00D1673C"/>
    <w:rsid w:val="00D25450"/>
    <w:rsid w:val="00D36B6E"/>
    <w:rsid w:val="00D435E0"/>
    <w:rsid w:val="00D52CD1"/>
    <w:rsid w:val="00D53831"/>
    <w:rsid w:val="00D56CC1"/>
    <w:rsid w:val="00D66234"/>
    <w:rsid w:val="00D741C2"/>
    <w:rsid w:val="00D7791F"/>
    <w:rsid w:val="00D83956"/>
    <w:rsid w:val="00D9108D"/>
    <w:rsid w:val="00D91936"/>
    <w:rsid w:val="00D97841"/>
    <w:rsid w:val="00DA1121"/>
    <w:rsid w:val="00DB3B7D"/>
    <w:rsid w:val="00DB4069"/>
    <w:rsid w:val="00DB40E7"/>
    <w:rsid w:val="00DB4405"/>
    <w:rsid w:val="00DC4101"/>
    <w:rsid w:val="00DD1EF1"/>
    <w:rsid w:val="00DD68F7"/>
    <w:rsid w:val="00DE252F"/>
    <w:rsid w:val="00DF0F77"/>
    <w:rsid w:val="00DF46C8"/>
    <w:rsid w:val="00E03F83"/>
    <w:rsid w:val="00E113DB"/>
    <w:rsid w:val="00E12887"/>
    <w:rsid w:val="00E20D1C"/>
    <w:rsid w:val="00E37D8C"/>
    <w:rsid w:val="00E4105A"/>
    <w:rsid w:val="00E42F98"/>
    <w:rsid w:val="00E44C75"/>
    <w:rsid w:val="00E47A0C"/>
    <w:rsid w:val="00E47C1C"/>
    <w:rsid w:val="00E54989"/>
    <w:rsid w:val="00E55977"/>
    <w:rsid w:val="00E56AD1"/>
    <w:rsid w:val="00E56C9A"/>
    <w:rsid w:val="00E572E6"/>
    <w:rsid w:val="00E61676"/>
    <w:rsid w:val="00E65BC0"/>
    <w:rsid w:val="00E74B70"/>
    <w:rsid w:val="00E80F4C"/>
    <w:rsid w:val="00E91EF3"/>
    <w:rsid w:val="00E959BA"/>
    <w:rsid w:val="00E96C7B"/>
    <w:rsid w:val="00EA6C7C"/>
    <w:rsid w:val="00EB0DAE"/>
    <w:rsid w:val="00EB3947"/>
    <w:rsid w:val="00EC0A8C"/>
    <w:rsid w:val="00EE375F"/>
    <w:rsid w:val="00EE3D58"/>
    <w:rsid w:val="00EF05FE"/>
    <w:rsid w:val="00F02A1E"/>
    <w:rsid w:val="00F04BAB"/>
    <w:rsid w:val="00F16CC4"/>
    <w:rsid w:val="00F20327"/>
    <w:rsid w:val="00F254F8"/>
    <w:rsid w:val="00F3371F"/>
    <w:rsid w:val="00F3697D"/>
    <w:rsid w:val="00F4014E"/>
    <w:rsid w:val="00F42E7B"/>
    <w:rsid w:val="00F445BC"/>
    <w:rsid w:val="00F44A48"/>
    <w:rsid w:val="00F46D43"/>
    <w:rsid w:val="00F53021"/>
    <w:rsid w:val="00F56EB8"/>
    <w:rsid w:val="00F57A2E"/>
    <w:rsid w:val="00F61323"/>
    <w:rsid w:val="00F65B16"/>
    <w:rsid w:val="00F67022"/>
    <w:rsid w:val="00F749CA"/>
    <w:rsid w:val="00F80860"/>
    <w:rsid w:val="00F82C48"/>
    <w:rsid w:val="00F908E2"/>
    <w:rsid w:val="00F94CA8"/>
    <w:rsid w:val="00F96D50"/>
    <w:rsid w:val="00FA0E61"/>
    <w:rsid w:val="00FB45C1"/>
    <w:rsid w:val="00FC5A4E"/>
    <w:rsid w:val="00FC7F1A"/>
    <w:rsid w:val="00FD41BE"/>
    <w:rsid w:val="00FD5353"/>
    <w:rsid w:val="00FD5B76"/>
    <w:rsid w:val="00FE273D"/>
    <w:rsid w:val="00FE5ED0"/>
    <w:rsid w:val="00FE68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ED39"/>
  <w15:docId w15:val="{5F57A343-F9FC-422D-A371-087FD65F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F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16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29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F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16A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1232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7F73E1"/>
    <w:pPr>
      <w:ind w:left="720"/>
      <w:contextualSpacing/>
    </w:pPr>
  </w:style>
  <w:style w:type="character" w:customStyle="1" w:styleId="Heading3Char">
    <w:name w:val="Heading 3 Char"/>
    <w:basedOn w:val="DefaultParagraphFont"/>
    <w:link w:val="Heading3"/>
    <w:uiPriority w:val="9"/>
    <w:rsid w:val="00B2291A"/>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171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C5D"/>
    <w:rPr>
      <w:sz w:val="20"/>
      <w:szCs w:val="20"/>
    </w:rPr>
  </w:style>
  <w:style w:type="character" w:styleId="FootnoteReference">
    <w:name w:val="footnote reference"/>
    <w:basedOn w:val="DefaultParagraphFont"/>
    <w:uiPriority w:val="99"/>
    <w:semiHidden/>
    <w:unhideWhenUsed/>
    <w:rsid w:val="00171C5D"/>
    <w:rPr>
      <w:vertAlign w:val="superscript"/>
    </w:rPr>
  </w:style>
  <w:style w:type="character" w:styleId="Hyperlink">
    <w:name w:val="Hyperlink"/>
    <w:basedOn w:val="DefaultParagraphFont"/>
    <w:uiPriority w:val="99"/>
    <w:unhideWhenUsed/>
    <w:rsid w:val="009D421C"/>
    <w:rPr>
      <w:color w:val="0563C1" w:themeColor="hyperlink"/>
      <w:u w:val="single"/>
    </w:rPr>
  </w:style>
  <w:style w:type="character" w:styleId="UnresolvedMention">
    <w:name w:val="Unresolved Mention"/>
    <w:basedOn w:val="DefaultParagraphFont"/>
    <w:uiPriority w:val="99"/>
    <w:semiHidden/>
    <w:unhideWhenUsed/>
    <w:rsid w:val="009D421C"/>
    <w:rPr>
      <w:color w:val="605E5C"/>
      <w:shd w:val="clear" w:color="auto" w:fill="E1DFDD"/>
    </w:rPr>
  </w:style>
  <w:style w:type="paragraph" w:styleId="TOC1">
    <w:name w:val="toc 1"/>
    <w:basedOn w:val="Normal"/>
    <w:next w:val="Normal"/>
    <w:autoRedefine/>
    <w:uiPriority w:val="39"/>
    <w:unhideWhenUsed/>
    <w:rsid w:val="00985C30"/>
    <w:pPr>
      <w:spacing w:after="100"/>
    </w:pPr>
  </w:style>
  <w:style w:type="paragraph" w:styleId="TOC2">
    <w:name w:val="toc 2"/>
    <w:basedOn w:val="Normal"/>
    <w:next w:val="Normal"/>
    <w:autoRedefine/>
    <w:uiPriority w:val="39"/>
    <w:unhideWhenUsed/>
    <w:rsid w:val="00985C30"/>
    <w:pPr>
      <w:spacing w:after="100"/>
      <w:ind w:left="220"/>
    </w:pPr>
  </w:style>
  <w:style w:type="paragraph" w:styleId="Revision">
    <w:name w:val="Revision"/>
    <w:hidden/>
    <w:uiPriority w:val="99"/>
    <w:semiHidden/>
    <w:rsid w:val="009608F5"/>
    <w:pPr>
      <w:spacing w:after="0" w:line="240" w:lineRule="auto"/>
    </w:pPr>
  </w:style>
  <w:style w:type="character" w:styleId="CommentReference">
    <w:name w:val="annotation reference"/>
    <w:basedOn w:val="DefaultParagraphFont"/>
    <w:uiPriority w:val="99"/>
    <w:semiHidden/>
    <w:unhideWhenUsed/>
    <w:rsid w:val="009608F5"/>
    <w:rPr>
      <w:sz w:val="16"/>
      <w:szCs w:val="16"/>
    </w:rPr>
  </w:style>
  <w:style w:type="paragraph" w:styleId="CommentText">
    <w:name w:val="annotation text"/>
    <w:basedOn w:val="Normal"/>
    <w:link w:val="CommentTextChar"/>
    <w:uiPriority w:val="99"/>
    <w:unhideWhenUsed/>
    <w:rsid w:val="009608F5"/>
    <w:pPr>
      <w:spacing w:line="240" w:lineRule="auto"/>
    </w:pPr>
    <w:rPr>
      <w:sz w:val="20"/>
      <w:szCs w:val="20"/>
    </w:rPr>
  </w:style>
  <w:style w:type="character" w:customStyle="1" w:styleId="CommentTextChar">
    <w:name w:val="Comment Text Char"/>
    <w:basedOn w:val="DefaultParagraphFont"/>
    <w:link w:val="CommentText"/>
    <w:uiPriority w:val="99"/>
    <w:rsid w:val="009608F5"/>
    <w:rPr>
      <w:sz w:val="20"/>
      <w:szCs w:val="20"/>
    </w:rPr>
  </w:style>
  <w:style w:type="paragraph" w:styleId="CommentSubject">
    <w:name w:val="annotation subject"/>
    <w:basedOn w:val="CommentText"/>
    <w:next w:val="CommentText"/>
    <w:link w:val="CommentSubjectChar"/>
    <w:uiPriority w:val="99"/>
    <w:semiHidden/>
    <w:unhideWhenUsed/>
    <w:rsid w:val="009608F5"/>
    <w:rPr>
      <w:b/>
      <w:bCs/>
    </w:rPr>
  </w:style>
  <w:style w:type="character" w:customStyle="1" w:styleId="CommentSubjectChar">
    <w:name w:val="Comment Subject Char"/>
    <w:basedOn w:val="CommentTextChar"/>
    <w:link w:val="CommentSubject"/>
    <w:uiPriority w:val="99"/>
    <w:semiHidden/>
    <w:rsid w:val="009608F5"/>
    <w:rPr>
      <w:b/>
      <w:bCs/>
      <w:sz w:val="20"/>
      <w:szCs w:val="20"/>
    </w:rPr>
  </w:style>
  <w:style w:type="character" w:styleId="FollowedHyperlink">
    <w:name w:val="FollowedHyperlink"/>
    <w:basedOn w:val="DefaultParagraphFont"/>
    <w:uiPriority w:val="99"/>
    <w:semiHidden/>
    <w:unhideWhenUsed/>
    <w:rsid w:val="00F16CC4"/>
    <w:rPr>
      <w:color w:val="954F72" w:themeColor="followedHyperlink"/>
      <w:u w:val="single"/>
    </w:rPr>
  </w:style>
  <w:style w:type="character" w:styleId="Emphasis">
    <w:name w:val="Emphasis"/>
    <w:basedOn w:val="DefaultParagraphFont"/>
    <w:uiPriority w:val="20"/>
    <w:qFormat/>
    <w:rsid w:val="00C678DB"/>
    <w:rPr>
      <w:i/>
      <w:iCs/>
    </w:rPr>
  </w:style>
  <w:style w:type="paragraph" w:styleId="Header">
    <w:name w:val="header"/>
    <w:basedOn w:val="Normal"/>
    <w:link w:val="HeaderChar"/>
    <w:uiPriority w:val="99"/>
    <w:unhideWhenUsed/>
    <w:rsid w:val="00AB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01"/>
  </w:style>
  <w:style w:type="paragraph" w:styleId="Footer">
    <w:name w:val="footer"/>
    <w:basedOn w:val="Normal"/>
    <w:link w:val="FooterChar"/>
    <w:uiPriority w:val="99"/>
    <w:unhideWhenUsed/>
    <w:rsid w:val="00AB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372">
      <w:bodyDiv w:val="1"/>
      <w:marLeft w:val="0"/>
      <w:marRight w:val="0"/>
      <w:marTop w:val="0"/>
      <w:marBottom w:val="0"/>
      <w:divBdr>
        <w:top w:val="none" w:sz="0" w:space="0" w:color="auto"/>
        <w:left w:val="none" w:sz="0" w:space="0" w:color="auto"/>
        <w:bottom w:val="none" w:sz="0" w:space="0" w:color="auto"/>
        <w:right w:val="none" w:sz="0" w:space="0" w:color="auto"/>
      </w:divBdr>
    </w:div>
    <w:div w:id="185946524">
      <w:bodyDiv w:val="1"/>
      <w:marLeft w:val="0"/>
      <w:marRight w:val="0"/>
      <w:marTop w:val="0"/>
      <w:marBottom w:val="0"/>
      <w:divBdr>
        <w:top w:val="none" w:sz="0" w:space="0" w:color="auto"/>
        <w:left w:val="none" w:sz="0" w:space="0" w:color="auto"/>
        <w:bottom w:val="none" w:sz="0" w:space="0" w:color="auto"/>
        <w:right w:val="none" w:sz="0" w:space="0" w:color="auto"/>
      </w:divBdr>
    </w:div>
    <w:div w:id="517502325">
      <w:bodyDiv w:val="1"/>
      <w:marLeft w:val="0"/>
      <w:marRight w:val="0"/>
      <w:marTop w:val="0"/>
      <w:marBottom w:val="0"/>
      <w:divBdr>
        <w:top w:val="none" w:sz="0" w:space="0" w:color="auto"/>
        <w:left w:val="none" w:sz="0" w:space="0" w:color="auto"/>
        <w:bottom w:val="none" w:sz="0" w:space="0" w:color="auto"/>
        <w:right w:val="none" w:sz="0" w:space="0" w:color="auto"/>
      </w:divBdr>
      <w:divsChild>
        <w:div w:id="6165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2587">
              <w:marLeft w:val="0"/>
              <w:marRight w:val="0"/>
              <w:marTop w:val="0"/>
              <w:marBottom w:val="0"/>
              <w:divBdr>
                <w:top w:val="none" w:sz="0" w:space="0" w:color="auto"/>
                <w:left w:val="none" w:sz="0" w:space="0" w:color="auto"/>
                <w:bottom w:val="none" w:sz="0" w:space="0" w:color="auto"/>
                <w:right w:val="none" w:sz="0" w:space="0" w:color="auto"/>
              </w:divBdr>
              <w:divsChild>
                <w:div w:id="1460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42306">
      <w:bodyDiv w:val="1"/>
      <w:marLeft w:val="0"/>
      <w:marRight w:val="0"/>
      <w:marTop w:val="0"/>
      <w:marBottom w:val="0"/>
      <w:divBdr>
        <w:top w:val="none" w:sz="0" w:space="0" w:color="auto"/>
        <w:left w:val="none" w:sz="0" w:space="0" w:color="auto"/>
        <w:bottom w:val="none" w:sz="0" w:space="0" w:color="auto"/>
        <w:right w:val="none" w:sz="0" w:space="0" w:color="auto"/>
      </w:divBdr>
    </w:div>
    <w:div w:id="1526943814">
      <w:bodyDiv w:val="1"/>
      <w:marLeft w:val="0"/>
      <w:marRight w:val="0"/>
      <w:marTop w:val="0"/>
      <w:marBottom w:val="0"/>
      <w:divBdr>
        <w:top w:val="none" w:sz="0" w:space="0" w:color="auto"/>
        <w:left w:val="none" w:sz="0" w:space="0" w:color="auto"/>
        <w:bottom w:val="none" w:sz="0" w:space="0" w:color="auto"/>
        <w:right w:val="none" w:sz="0" w:space="0" w:color="auto"/>
      </w:divBdr>
    </w:div>
    <w:div w:id="1658613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ontario.ca/dataset/population-projections" TargetMode="External"/><Relationship Id="rId2" Type="http://schemas.openxmlformats.org/officeDocument/2006/relationships/hyperlink" Target="https://data.ontario.ca/dataset/population-projections" TargetMode="External"/><Relationship Id="rId1" Type="http://schemas.openxmlformats.org/officeDocument/2006/relationships/hyperlink" Target="https://www150.statcan.gc.ca/n1/pub/89-654-x/89-654-x2018002-eng.htm" TargetMode="External"/><Relationship Id="rId4" Type="http://schemas.openxmlformats.org/officeDocument/2006/relationships/hyperlink" Target="https://coqual.org/wp-content/uploads/2020/09/CoqualDisabilitiesInclusion_KeyFindings0907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6629-42CC-47EF-976C-5B5D9D3D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7358</Words>
  <Characters>41946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Winward</dc:creator>
  <cp:keywords/>
  <dc:description/>
  <cp:lastModifiedBy>Rosemarie Owens-Tunney</cp:lastModifiedBy>
  <cp:revision>2</cp:revision>
  <dcterms:created xsi:type="dcterms:W3CDTF">2023-03-09T19:10:00Z</dcterms:created>
  <dcterms:modified xsi:type="dcterms:W3CDTF">2023-03-09T19:10:00Z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2023-03-07T20:02:42Z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54dcd16f-0c0d-4de3-b9bd-b41d108cf6f0</vt:lpwstr>
  </property>
  <property fmtid="{D5CDD505-2E9C-101B-9397-08002B2CF9AE}" pid="8" name="MSIP_Label_034a106e-6316-442c-ad35-738afd673d2b_ContentBits">
    <vt:lpwstr>0</vt:lpwstr>
  </property>
</Properties>
</file>